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965082" w:rsidRPr="00BA10B3" w14:paraId="2DD1899A" w14:textId="77777777" w:rsidTr="00CC7F2F">
        <w:tc>
          <w:tcPr>
            <w:tcW w:w="6684" w:type="dxa"/>
          </w:tcPr>
          <w:p w14:paraId="4BF7D09F" w14:textId="3AD11999" w:rsidR="00965082" w:rsidRPr="009E704E" w:rsidRDefault="00965082" w:rsidP="00CC7F2F">
            <w:pPr>
              <w:tabs>
                <w:tab w:val="right" w:pos="10000"/>
              </w:tabs>
              <w:spacing w:after="0"/>
              <w:rPr>
                <w:rFonts w:ascii="Arial" w:hAnsi="Arial" w:cs="Arial"/>
                <w:b/>
                <w:sz w:val="22"/>
                <w:szCs w:val="24"/>
              </w:rPr>
            </w:pPr>
            <w:bookmarkStart w:id="0" w:name="_Hlk495298459"/>
            <w:r w:rsidRPr="009E704E">
              <w:rPr>
                <w:rFonts w:ascii="Arial" w:hAnsi="Arial" w:cs="Arial"/>
                <w:b/>
                <w:sz w:val="22"/>
                <w:szCs w:val="24"/>
              </w:rPr>
              <w:t xml:space="preserve">3GPP TSG-RAN WG1 Meeting </w:t>
            </w:r>
            <w:r>
              <w:rPr>
                <w:rFonts w:ascii="Arial" w:hAnsi="Arial" w:cs="Arial"/>
                <w:b/>
                <w:sz w:val="22"/>
                <w:szCs w:val="24"/>
              </w:rPr>
              <w:t>#10</w:t>
            </w:r>
            <w:r w:rsidR="00A97073">
              <w:rPr>
                <w:rFonts w:ascii="Arial" w:hAnsi="Arial" w:cs="Arial"/>
                <w:b/>
                <w:sz w:val="22"/>
                <w:szCs w:val="24"/>
              </w:rPr>
              <w:t>6</w:t>
            </w:r>
            <w:r w:rsidR="00583D84">
              <w:rPr>
                <w:rFonts w:ascii="Arial" w:hAnsi="Arial" w:cs="Arial"/>
                <w:b/>
                <w:sz w:val="22"/>
                <w:szCs w:val="24"/>
              </w:rPr>
              <w:t>bis-e</w:t>
            </w:r>
            <w:r w:rsidRPr="009E704E">
              <w:rPr>
                <w:rFonts w:ascii="Arial" w:hAnsi="Arial" w:cs="Arial"/>
                <w:b/>
                <w:sz w:val="22"/>
                <w:szCs w:val="24"/>
              </w:rPr>
              <w:tab/>
            </w:r>
          </w:p>
          <w:p w14:paraId="7D0B3B6D" w14:textId="6F081DAE" w:rsidR="00965082" w:rsidRDefault="00965082" w:rsidP="00CC7F2F">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583D84">
              <w:rPr>
                <w:rFonts w:cs="Arial"/>
                <w:i w:val="0"/>
                <w:noProof w:val="0"/>
                <w:sz w:val="22"/>
                <w:szCs w:val="24"/>
              </w:rPr>
              <w:t>October</w:t>
            </w:r>
            <w:r w:rsidRPr="005F6F46">
              <w:rPr>
                <w:rFonts w:cs="Arial"/>
                <w:i w:val="0"/>
                <w:noProof w:val="0"/>
                <w:sz w:val="22"/>
                <w:szCs w:val="24"/>
              </w:rPr>
              <w:t xml:space="preserve"> </w:t>
            </w:r>
            <w:r w:rsidR="002D5905">
              <w:rPr>
                <w:rFonts w:cs="Arial"/>
                <w:i w:val="0"/>
                <w:noProof w:val="0"/>
                <w:sz w:val="22"/>
                <w:szCs w:val="24"/>
              </w:rPr>
              <w:t>1</w:t>
            </w:r>
            <w:r w:rsidR="00583D84">
              <w:rPr>
                <w:rFonts w:cs="Arial"/>
                <w:i w:val="0"/>
                <w:noProof w:val="0"/>
                <w:sz w:val="22"/>
                <w:szCs w:val="24"/>
              </w:rPr>
              <w:t>1</w:t>
            </w:r>
            <w:r w:rsidRPr="005F6F46">
              <w:rPr>
                <w:rFonts w:cs="Arial"/>
                <w:i w:val="0"/>
                <w:noProof w:val="0"/>
                <w:sz w:val="22"/>
                <w:szCs w:val="24"/>
                <w:vertAlign w:val="superscript"/>
              </w:rPr>
              <w:t>th</w:t>
            </w:r>
            <w:r>
              <w:rPr>
                <w:rFonts w:cs="Arial"/>
                <w:i w:val="0"/>
                <w:noProof w:val="0"/>
                <w:sz w:val="22"/>
                <w:szCs w:val="24"/>
              </w:rPr>
              <w:t xml:space="preserve"> </w:t>
            </w:r>
            <w:r w:rsidRPr="005F6F46">
              <w:rPr>
                <w:rFonts w:cs="Arial"/>
                <w:i w:val="0"/>
                <w:noProof w:val="0"/>
                <w:sz w:val="22"/>
                <w:szCs w:val="24"/>
              </w:rPr>
              <w:t xml:space="preserve">– </w:t>
            </w:r>
            <w:r w:rsidR="009F79EF">
              <w:rPr>
                <w:rFonts w:cs="Arial"/>
                <w:i w:val="0"/>
                <w:noProof w:val="0"/>
                <w:sz w:val="22"/>
                <w:szCs w:val="24"/>
              </w:rPr>
              <w:t xml:space="preserve"> </w:t>
            </w:r>
            <w:r w:rsidR="00583D84">
              <w:rPr>
                <w:rFonts w:cs="Arial"/>
                <w:i w:val="0"/>
                <w:noProof w:val="0"/>
                <w:sz w:val="22"/>
                <w:szCs w:val="24"/>
              </w:rPr>
              <w:t>19</w:t>
            </w:r>
            <w:r w:rsidRPr="005F6F46">
              <w:rPr>
                <w:rFonts w:cs="Arial"/>
                <w:i w:val="0"/>
                <w:noProof w:val="0"/>
                <w:sz w:val="22"/>
                <w:szCs w:val="24"/>
                <w:vertAlign w:val="superscript"/>
              </w:rPr>
              <w:t>th</w:t>
            </w:r>
            <w:r w:rsidRPr="00AE570A">
              <w:rPr>
                <w:rFonts w:cs="Arial"/>
                <w:i w:val="0"/>
                <w:noProof w:val="0"/>
                <w:sz w:val="22"/>
                <w:szCs w:val="24"/>
              </w:rPr>
              <w:t>, 20</w:t>
            </w:r>
            <w:r>
              <w:rPr>
                <w:rFonts w:cs="Arial"/>
                <w:i w:val="0"/>
                <w:noProof w:val="0"/>
                <w:sz w:val="22"/>
                <w:szCs w:val="24"/>
              </w:rPr>
              <w:t>2</w:t>
            </w:r>
            <w:r w:rsidR="009F79EF">
              <w:rPr>
                <w:rFonts w:cs="Arial"/>
                <w:i w:val="0"/>
                <w:noProof w:val="0"/>
                <w:sz w:val="22"/>
                <w:szCs w:val="24"/>
              </w:rPr>
              <w:t>1</w:t>
            </w:r>
          </w:p>
        </w:tc>
        <w:tc>
          <w:tcPr>
            <w:tcW w:w="2766" w:type="dxa"/>
          </w:tcPr>
          <w:p w14:paraId="4A0E9E09" w14:textId="58D86A68" w:rsidR="00965082" w:rsidRPr="00BA10B3" w:rsidRDefault="008F16C1" w:rsidP="00953AD5">
            <w:pPr>
              <w:tabs>
                <w:tab w:val="right" w:pos="10000"/>
              </w:tabs>
              <w:spacing w:after="0"/>
              <w:ind w:right="-107"/>
              <w:jc w:val="right"/>
              <w:rPr>
                <w:rFonts w:ascii="Arial" w:hAnsi="Arial" w:cs="Arial"/>
                <w:bCs/>
                <w:sz w:val="22"/>
                <w:szCs w:val="24"/>
              </w:rPr>
            </w:pPr>
            <w:r>
              <w:rPr>
                <w:rFonts w:ascii="Arial" w:hAnsi="Arial" w:cs="Arial"/>
                <w:b/>
                <w:sz w:val="22"/>
                <w:szCs w:val="24"/>
              </w:rPr>
              <w:t xml:space="preserve"> </w:t>
            </w:r>
            <w:r w:rsidR="00303582">
              <w:rPr>
                <w:rFonts w:ascii="Arial" w:hAnsi="Arial" w:cs="Arial"/>
                <w:b/>
                <w:sz w:val="22"/>
                <w:szCs w:val="24"/>
              </w:rPr>
              <w:t xml:space="preserve"> </w:t>
            </w:r>
            <w:r w:rsidR="009D3F37">
              <w:rPr>
                <w:rFonts w:ascii="Arial" w:hAnsi="Arial" w:cs="Arial"/>
                <w:b/>
                <w:sz w:val="22"/>
                <w:szCs w:val="24"/>
              </w:rPr>
              <w:t xml:space="preserve"> </w:t>
            </w:r>
            <w:r w:rsidR="00965082" w:rsidRPr="00962883">
              <w:rPr>
                <w:rFonts w:ascii="Arial" w:hAnsi="Arial" w:cs="Arial"/>
                <w:b/>
                <w:sz w:val="22"/>
                <w:szCs w:val="24"/>
              </w:rPr>
              <w:t>R1-</w:t>
            </w:r>
            <w:r w:rsidR="00965082">
              <w:rPr>
                <w:rFonts w:ascii="Arial" w:hAnsi="Arial" w:cs="Arial"/>
                <w:b/>
                <w:sz w:val="22"/>
                <w:szCs w:val="24"/>
              </w:rPr>
              <w:t>2</w:t>
            </w:r>
            <w:r w:rsidR="00233AEB">
              <w:rPr>
                <w:rFonts w:ascii="Arial" w:hAnsi="Arial" w:cs="Arial"/>
                <w:b/>
                <w:sz w:val="22"/>
                <w:szCs w:val="24"/>
              </w:rPr>
              <w:t>1</w:t>
            </w:r>
            <w:r w:rsidR="00953AD5">
              <w:rPr>
                <w:rFonts w:ascii="Arial" w:hAnsi="Arial" w:cs="Arial"/>
                <w:b/>
                <w:sz w:val="22"/>
                <w:szCs w:val="24"/>
              </w:rPr>
              <w:t>10193</w:t>
            </w:r>
          </w:p>
        </w:tc>
      </w:tr>
    </w:tbl>
    <w:p w14:paraId="0597369D" w14:textId="25679FB6" w:rsidR="00746535" w:rsidRPr="00A8610C" w:rsidRDefault="00583D84" w:rsidP="00746535">
      <w:pPr>
        <w:tabs>
          <w:tab w:val="left" w:pos="1985"/>
        </w:tabs>
        <w:jc w:val="both"/>
        <w:rPr>
          <w:rFonts w:ascii="Arial" w:hAnsi="Arial"/>
          <w:b/>
          <w:sz w:val="22"/>
        </w:rPr>
      </w:pPr>
      <w:r>
        <w:rPr>
          <w:rFonts w:ascii="Arial" w:hAnsi="Arial"/>
          <w:b/>
          <w:sz w:val="22"/>
        </w:rPr>
        <w:t>A</w:t>
      </w:r>
      <w:r w:rsidR="00746535" w:rsidRPr="00A8610C">
        <w:rPr>
          <w:rFonts w:ascii="Arial" w:hAnsi="Arial"/>
          <w:b/>
          <w:sz w:val="22"/>
        </w:rPr>
        <w:t>genda item:</w:t>
      </w:r>
      <w:r w:rsidR="00746535" w:rsidRPr="00A8610C">
        <w:rPr>
          <w:rFonts w:ascii="Arial" w:hAnsi="Arial"/>
          <w:b/>
          <w:sz w:val="22"/>
        </w:rPr>
        <w:tab/>
      </w:r>
      <w:r w:rsidR="00563E7A" w:rsidRPr="00A8610C">
        <w:rPr>
          <w:rFonts w:ascii="Arial" w:hAnsi="Arial"/>
          <w:b/>
          <w:sz w:val="22"/>
        </w:rPr>
        <w:t>8</w:t>
      </w:r>
      <w:r w:rsidR="00746535" w:rsidRPr="00A8610C">
        <w:rPr>
          <w:rFonts w:ascii="Arial" w:hAnsi="Arial"/>
          <w:b/>
          <w:sz w:val="22"/>
        </w:rPr>
        <w:t>.</w:t>
      </w:r>
      <w:r w:rsidR="00AD6E67">
        <w:rPr>
          <w:rFonts w:ascii="Arial" w:hAnsi="Arial"/>
          <w:b/>
          <w:sz w:val="22"/>
        </w:rPr>
        <w:t>6</w:t>
      </w:r>
      <w:r w:rsidR="00746535" w:rsidRPr="00A8610C">
        <w:rPr>
          <w:rFonts w:ascii="Arial" w:hAnsi="Arial"/>
          <w:b/>
          <w:sz w:val="22"/>
        </w:rPr>
        <w:t>.</w:t>
      </w:r>
      <w:r w:rsidR="004E2B88" w:rsidRPr="00A8610C">
        <w:rPr>
          <w:rFonts w:ascii="Arial" w:hAnsi="Arial"/>
          <w:b/>
          <w:sz w:val="22"/>
        </w:rPr>
        <w:t>1</w:t>
      </w:r>
      <w:r w:rsidR="00290AE6">
        <w:rPr>
          <w:rFonts w:ascii="Arial" w:hAnsi="Arial"/>
          <w:b/>
          <w:sz w:val="22"/>
        </w:rPr>
        <w:t>.1</w:t>
      </w:r>
    </w:p>
    <w:p w14:paraId="1516E913" w14:textId="77777777" w:rsidR="00746535" w:rsidRPr="00A8610C" w:rsidRDefault="00746535" w:rsidP="00746535">
      <w:pPr>
        <w:tabs>
          <w:tab w:val="left" w:pos="1985"/>
        </w:tabs>
        <w:jc w:val="both"/>
        <w:rPr>
          <w:rFonts w:ascii="Arial" w:hAnsi="Arial"/>
          <w:b/>
          <w:sz w:val="22"/>
        </w:rPr>
      </w:pPr>
      <w:r w:rsidRPr="00A8610C">
        <w:rPr>
          <w:rFonts w:ascii="Arial" w:hAnsi="Arial"/>
          <w:b/>
          <w:sz w:val="22"/>
        </w:rPr>
        <w:t xml:space="preserve">Source: </w:t>
      </w:r>
      <w:r w:rsidRPr="00A8610C">
        <w:rPr>
          <w:rFonts w:ascii="Arial" w:hAnsi="Arial"/>
          <w:b/>
          <w:sz w:val="22"/>
        </w:rPr>
        <w:tab/>
        <w:t>Qualcomm Incorporated</w:t>
      </w:r>
    </w:p>
    <w:p w14:paraId="2AF82EAF" w14:textId="3815F61D" w:rsidR="00746535" w:rsidRPr="00A8610C" w:rsidRDefault="00746535" w:rsidP="00746535">
      <w:pPr>
        <w:ind w:left="1988" w:hanging="1988"/>
        <w:rPr>
          <w:rFonts w:ascii="Arial" w:hAnsi="Arial"/>
          <w:b/>
          <w:sz w:val="22"/>
        </w:rPr>
      </w:pPr>
      <w:r w:rsidRPr="00A8610C">
        <w:rPr>
          <w:rFonts w:ascii="Arial" w:hAnsi="Arial"/>
          <w:b/>
          <w:sz w:val="24"/>
        </w:rPr>
        <w:t xml:space="preserve">Title: </w:t>
      </w:r>
      <w:r w:rsidRPr="00A8610C">
        <w:rPr>
          <w:rFonts w:ascii="Arial" w:hAnsi="Arial"/>
          <w:b/>
          <w:sz w:val="22"/>
        </w:rPr>
        <w:tab/>
      </w:r>
      <w:r w:rsidR="002D5905">
        <w:rPr>
          <w:rFonts w:ascii="Arial" w:hAnsi="Arial"/>
          <w:b/>
          <w:sz w:val="22"/>
        </w:rPr>
        <w:t xml:space="preserve">BW </w:t>
      </w:r>
      <w:r w:rsidR="004E2B88" w:rsidRPr="00A8610C">
        <w:rPr>
          <w:rFonts w:ascii="Arial" w:hAnsi="Arial"/>
          <w:b/>
          <w:sz w:val="22"/>
        </w:rPr>
        <w:t xml:space="preserve">Reduction </w:t>
      </w:r>
      <w:r w:rsidR="00843F1B">
        <w:rPr>
          <w:rFonts w:ascii="Arial" w:hAnsi="Arial"/>
          <w:b/>
          <w:sz w:val="22"/>
        </w:rPr>
        <w:t xml:space="preserve">for </w:t>
      </w:r>
      <w:r w:rsidR="004E2B88" w:rsidRPr="00A8610C">
        <w:rPr>
          <w:rFonts w:ascii="Arial" w:hAnsi="Arial"/>
          <w:b/>
          <w:sz w:val="22"/>
        </w:rPr>
        <w:t xml:space="preserve">RedCap </w:t>
      </w:r>
      <w:r w:rsidR="002D5905">
        <w:rPr>
          <w:rFonts w:ascii="Arial" w:hAnsi="Arial"/>
          <w:b/>
          <w:sz w:val="22"/>
        </w:rPr>
        <w:t>UE</w:t>
      </w:r>
    </w:p>
    <w:bookmarkEnd w:id="0"/>
    <w:p w14:paraId="0E23AC92" w14:textId="77777777" w:rsidR="00746535" w:rsidRPr="00A8610C" w:rsidRDefault="00746535" w:rsidP="00746535">
      <w:pPr>
        <w:ind w:left="1988" w:hanging="1988"/>
        <w:jc w:val="both"/>
        <w:rPr>
          <w:rFonts w:ascii="Arial" w:hAnsi="Arial"/>
          <w:b/>
          <w:sz w:val="22"/>
        </w:rPr>
      </w:pPr>
      <w:r w:rsidRPr="00A8610C">
        <w:rPr>
          <w:rFonts w:ascii="Arial" w:hAnsi="Arial"/>
          <w:b/>
          <w:sz w:val="22"/>
        </w:rPr>
        <w:t>Document for:</w:t>
      </w:r>
      <w:r w:rsidRPr="00A8610C">
        <w:rPr>
          <w:rFonts w:ascii="Arial" w:hAnsi="Arial"/>
          <w:b/>
          <w:sz w:val="22"/>
        </w:rPr>
        <w:tab/>
        <w:t>Discussion/Decision</w:t>
      </w:r>
    </w:p>
    <w:p w14:paraId="09A00AF9" w14:textId="77777777" w:rsidR="00746535" w:rsidRPr="00CD65D4" w:rsidRDefault="00746535" w:rsidP="00746535">
      <w:pPr>
        <w:pStyle w:val="Heading1"/>
        <w:rPr>
          <w:lang w:val="en-US"/>
        </w:rPr>
      </w:pPr>
      <w:r w:rsidRPr="00CD65D4">
        <w:rPr>
          <w:lang w:val="en-US"/>
        </w:rPr>
        <w:t>Introduction</w:t>
      </w:r>
    </w:p>
    <w:p w14:paraId="0B43832B" w14:textId="5B0756D9" w:rsidR="00CC1B0B" w:rsidRDefault="00AE4830" w:rsidP="00E2571E">
      <w:pPr>
        <w:jc w:val="both"/>
        <w:rPr>
          <w:lang w:val="en-GB"/>
        </w:rPr>
      </w:pPr>
      <w:r>
        <w:rPr>
          <w:lang w:val="en-GB"/>
        </w:rPr>
        <w:t>In</w:t>
      </w:r>
      <w:r w:rsidR="00CC1B0B">
        <w:rPr>
          <w:lang w:val="en-GB"/>
        </w:rPr>
        <w:t xml:space="preserve"> RAN1#1</w:t>
      </w:r>
      <w:r w:rsidR="007B533D">
        <w:rPr>
          <w:lang w:val="en-GB"/>
        </w:rPr>
        <w:t>05</w:t>
      </w:r>
      <w:r w:rsidR="0098201F">
        <w:rPr>
          <w:lang w:val="en-GB"/>
        </w:rPr>
        <w:t xml:space="preserve"> and #106 meetings</w:t>
      </w:r>
      <w:r w:rsidR="007B533D">
        <w:rPr>
          <w:lang w:val="en-GB"/>
        </w:rPr>
        <w:t>, the following agreement</w:t>
      </w:r>
      <w:r w:rsidR="00FA1B21">
        <w:rPr>
          <w:lang w:val="en-GB"/>
        </w:rPr>
        <w:t>s</w:t>
      </w:r>
      <w:r w:rsidR="007B533D">
        <w:rPr>
          <w:lang w:val="en-GB"/>
        </w:rPr>
        <w:t xml:space="preserve"> </w:t>
      </w:r>
      <w:r w:rsidR="00376A59">
        <w:rPr>
          <w:lang w:val="en-GB"/>
        </w:rPr>
        <w:t>have been</w:t>
      </w:r>
      <w:r w:rsidR="007B533D">
        <w:rPr>
          <w:lang w:val="en-GB"/>
        </w:rPr>
        <w:t xml:space="preserve"> made for </w:t>
      </w:r>
      <w:r w:rsidR="0098201F">
        <w:rPr>
          <w:lang w:val="en-GB"/>
        </w:rPr>
        <w:t>BWP</w:t>
      </w:r>
      <w:r w:rsidR="007B533D">
        <w:rPr>
          <w:lang w:val="en-GB"/>
        </w:rPr>
        <w:t xml:space="preserve"> </w:t>
      </w:r>
      <w:r w:rsidR="0098201F">
        <w:rPr>
          <w:lang w:val="en-GB"/>
        </w:rPr>
        <w:t xml:space="preserve">configurations </w:t>
      </w:r>
      <w:r w:rsidR="007B533D">
        <w:rPr>
          <w:lang w:val="en-GB"/>
        </w:rPr>
        <w:t xml:space="preserve">of </w:t>
      </w:r>
      <w:r w:rsidR="009814BD">
        <w:rPr>
          <w:lang w:val="en-GB"/>
        </w:rPr>
        <w:t xml:space="preserve"> </w:t>
      </w:r>
      <w:r w:rsidR="0098201F">
        <w:rPr>
          <w:lang w:val="en-GB"/>
        </w:rPr>
        <w:t xml:space="preserve">R17 </w:t>
      </w:r>
      <w:r w:rsidR="007B533D">
        <w:rPr>
          <w:lang w:val="en-GB"/>
        </w:rPr>
        <w:t>Re</w:t>
      </w:r>
      <w:r w:rsidR="009748B0">
        <w:rPr>
          <w:lang w:val="en-GB"/>
        </w:rPr>
        <w:t>dCap U</w:t>
      </w:r>
      <w:r w:rsidR="0098201F">
        <w:rPr>
          <w:lang w:val="en-GB"/>
        </w:rPr>
        <w:t>E</w:t>
      </w:r>
      <w:r w:rsidR="00AD08D6">
        <w:rPr>
          <w:lang w:val="en-GB"/>
        </w:rPr>
        <w:t>:</w:t>
      </w:r>
    </w:p>
    <w:p w14:paraId="560F75AB" w14:textId="2DC1A2AC" w:rsidR="00E944B2" w:rsidRPr="00E944B2" w:rsidRDefault="00E944B2" w:rsidP="00786C14">
      <w:pPr>
        <w:spacing w:after="60"/>
        <w:jc w:val="both"/>
        <w:rPr>
          <w:b/>
          <w:bCs/>
          <w:lang w:val="en-GB"/>
        </w:rPr>
      </w:pPr>
      <w:r w:rsidRPr="00E944B2">
        <w:rPr>
          <w:b/>
          <w:bCs/>
          <w:highlight w:val="green"/>
        </w:rPr>
        <w:t>Agreements:</w:t>
      </w:r>
    </w:p>
    <w:p w14:paraId="449B6E60" w14:textId="77777777" w:rsidR="009F53D3" w:rsidRPr="00862EFE" w:rsidRDefault="009F53D3" w:rsidP="002D4668">
      <w:pPr>
        <w:numPr>
          <w:ilvl w:val="0"/>
          <w:numId w:val="30"/>
        </w:numPr>
        <w:overflowPunct/>
        <w:autoSpaceDE/>
        <w:autoSpaceDN/>
        <w:adjustRightInd/>
        <w:spacing w:after="0"/>
        <w:textAlignment w:val="auto"/>
        <w:rPr>
          <w:rFonts w:eastAsia="Times New Roman"/>
          <w:lang w:eastAsia="ja-JP"/>
        </w:rPr>
      </w:pPr>
      <w:r w:rsidRPr="00862EFE">
        <w:rPr>
          <w:rFonts w:eastAsia="Times New Roman"/>
          <w:lang w:eastAsia="ja-JP"/>
        </w:rPr>
        <w:t>A RedCap UE cannot be configured with a non-initial (DL or UL) BWP (i.e., a BWP with a non-zero index) wider than the maximum bandwidth of the RedCap UE.</w:t>
      </w:r>
    </w:p>
    <w:p w14:paraId="19E63E1B" w14:textId="77777777" w:rsidR="009F53D3" w:rsidRPr="00862EFE" w:rsidRDefault="009F53D3" w:rsidP="002D4668">
      <w:pPr>
        <w:numPr>
          <w:ilvl w:val="1"/>
          <w:numId w:val="30"/>
        </w:numPr>
        <w:overflowPunct/>
        <w:autoSpaceDE/>
        <w:autoSpaceDN/>
        <w:adjustRightInd/>
        <w:spacing w:after="0"/>
        <w:textAlignment w:val="auto"/>
        <w:rPr>
          <w:rFonts w:eastAsia="Times New Roman"/>
          <w:lang w:eastAsia="ja-JP"/>
        </w:rPr>
      </w:pPr>
      <w:r w:rsidRPr="00862EFE">
        <w:rPr>
          <w:rFonts w:eastAsia="Times New Roman"/>
          <w:lang w:eastAsia="ja-JP"/>
        </w:rPr>
        <w:t>At least for FR1, FG 6-1 (“Basic BWP operation with restriction” as described in TR 38.822) is used as a starting point for the mandatory RedCap UE type capability.</w:t>
      </w:r>
    </w:p>
    <w:p w14:paraId="2E7766C6" w14:textId="1DBF4B3D" w:rsidR="009748B0" w:rsidRDefault="009F53D3" w:rsidP="002D4668">
      <w:pPr>
        <w:numPr>
          <w:ilvl w:val="2"/>
          <w:numId w:val="30"/>
        </w:numPr>
        <w:overflowPunct/>
        <w:autoSpaceDE/>
        <w:autoSpaceDN/>
        <w:adjustRightInd/>
        <w:spacing w:after="0"/>
        <w:textAlignment w:val="auto"/>
        <w:rPr>
          <w:rFonts w:eastAsia="Times New Roman"/>
          <w:lang w:eastAsia="ja-JP"/>
        </w:rPr>
      </w:pPr>
      <w:r w:rsidRPr="00862EFE">
        <w:rPr>
          <w:rFonts w:eastAsia="Times New Roman"/>
          <w:lang w:eastAsia="ja-JP"/>
        </w:rPr>
        <w:t>This does not preclude support of FG 6-1a (</w:t>
      </w:r>
      <w:r w:rsidRPr="00862EFE">
        <w:rPr>
          <w:rFonts w:eastAsia="Times New Roman" w:cs="Times"/>
          <w:lang w:eastAsia="ja-JP"/>
        </w:rPr>
        <w:t>“BWP operation without restriction on BW of BWP(s)” as described in TR 38.822</w:t>
      </w:r>
      <w:r w:rsidRPr="00862EFE">
        <w:rPr>
          <w:rFonts w:eastAsia="Times New Roman"/>
          <w:lang w:eastAsia="ja-JP"/>
        </w:rPr>
        <w:t>) as a UE capability for RedCap UEs.</w:t>
      </w:r>
    </w:p>
    <w:p w14:paraId="4EB61D3B" w14:textId="77777777" w:rsidR="00AB06B0" w:rsidRPr="00AB06B0" w:rsidRDefault="00AB06B0" w:rsidP="00786C14">
      <w:pPr>
        <w:overflowPunct/>
        <w:autoSpaceDE/>
        <w:autoSpaceDN/>
        <w:adjustRightInd/>
        <w:spacing w:after="0"/>
        <w:ind w:left="2160"/>
        <w:textAlignment w:val="auto"/>
        <w:rPr>
          <w:rFonts w:eastAsia="Times New Roman"/>
          <w:lang w:eastAsia="ja-JP"/>
        </w:rPr>
      </w:pPr>
    </w:p>
    <w:p w14:paraId="4E183F20" w14:textId="77777777" w:rsidR="003C447F" w:rsidRPr="0098201F" w:rsidRDefault="003C447F" w:rsidP="00786C14">
      <w:pPr>
        <w:spacing w:after="60"/>
        <w:jc w:val="both"/>
        <w:rPr>
          <w:b/>
          <w:bCs/>
          <w:highlight w:val="green"/>
        </w:rPr>
      </w:pPr>
      <w:r w:rsidRPr="003C447F">
        <w:rPr>
          <w:b/>
          <w:bCs/>
          <w:highlight w:val="green"/>
        </w:rPr>
        <w:t>Agreements:</w:t>
      </w:r>
    </w:p>
    <w:p w14:paraId="133A907C" w14:textId="6F1BBC52" w:rsidR="003C447F" w:rsidRDefault="003C447F" w:rsidP="002D4668">
      <w:pPr>
        <w:numPr>
          <w:ilvl w:val="0"/>
          <w:numId w:val="30"/>
        </w:numPr>
        <w:overflowPunct/>
        <w:autoSpaceDE/>
        <w:autoSpaceDN/>
        <w:adjustRightInd/>
        <w:spacing w:after="0"/>
        <w:textAlignment w:val="auto"/>
        <w:rPr>
          <w:rFonts w:eastAsia="Times New Roman" w:cs="Times"/>
          <w:lang w:eastAsia="ja-JP"/>
        </w:rPr>
      </w:pPr>
      <w:r w:rsidRPr="00862EFE">
        <w:rPr>
          <w:rFonts w:eastAsia="Times New Roman" w:cs="Times"/>
          <w:lang w:eastAsia="ja-JP"/>
        </w:rPr>
        <w:t>Both during and after initial access, the scenario where the initial UL BWP for non-RedCap UEs is configured to be wider than the maximum RedCap UE bandwidth is allowed.</w:t>
      </w:r>
    </w:p>
    <w:p w14:paraId="16149758" w14:textId="77777777" w:rsidR="0098201F" w:rsidRPr="00862EFE" w:rsidRDefault="0098201F" w:rsidP="00786C14">
      <w:pPr>
        <w:overflowPunct/>
        <w:autoSpaceDE/>
        <w:autoSpaceDN/>
        <w:adjustRightInd/>
        <w:spacing w:after="0"/>
        <w:ind w:left="720"/>
        <w:textAlignment w:val="auto"/>
        <w:rPr>
          <w:rFonts w:eastAsia="Times New Roman" w:cs="Times"/>
          <w:lang w:eastAsia="ja-JP"/>
        </w:rPr>
      </w:pPr>
    </w:p>
    <w:p w14:paraId="4BC32512" w14:textId="77777777" w:rsidR="0098201F" w:rsidRPr="0098201F" w:rsidRDefault="0098201F" w:rsidP="00786C14">
      <w:pPr>
        <w:spacing w:after="60"/>
        <w:jc w:val="both"/>
        <w:rPr>
          <w:b/>
          <w:bCs/>
          <w:highlight w:val="green"/>
        </w:rPr>
      </w:pPr>
      <w:r w:rsidRPr="003C447F">
        <w:rPr>
          <w:b/>
          <w:bCs/>
          <w:highlight w:val="green"/>
        </w:rPr>
        <w:t>Agreements:</w:t>
      </w:r>
    </w:p>
    <w:p w14:paraId="5CA0E677" w14:textId="77777777" w:rsidR="0098201F" w:rsidRPr="003E4DBD" w:rsidRDefault="0098201F" w:rsidP="002D4668">
      <w:pPr>
        <w:numPr>
          <w:ilvl w:val="0"/>
          <w:numId w:val="39"/>
        </w:numPr>
        <w:overflowPunct/>
        <w:autoSpaceDE/>
        <w:adjustRightInd/>
        <w:spacing w:after="0"/>
        <w:contextualSpacing/>
        <w:textAlignment w:val="auto"/>
      </w:pPr>
      <w:r w:rsidRPr="003E4DBD">
        <w:t>During initial access, the bandwidth of the initial DL BWP for RedCap UEs is not expected to exceed the maximum RedCap UE bandwidth.</w:t>
      </w:r>
    </w:p>
    <w:p w14:paraId="23B6581F" w14:textId="77777777" w:rsidR="0098201F" w:rsidRPr="003E4DBD" w:rsidRDefault="0098201F" w:rsidP="002D4668">
      <w:pPr>
        <w:numPr>
          <w:ilvl w:val="1"/>
          <w:numId w:val="39"/>
        </w:numPr>
        <w:overflowPunct/>
        <w:autoSpaceDE/>
        <w:adjustRightInd/>
        <w:spacing w:after="0"/>
        <w:contextualSpacing/>
        <w:textAlignment w:val="auto"/>
      </w:pPr>
      <w:r w:rsidRPr="003E4DBD">
        <w:t>RedCap UEs and non-RedCap UEs can share the same MIB-configured initial DL BWP (including the bandwidth and location).</w:t>
      </w:r>
    </w:p>
    <w:p w14:paraId="255F5E87" w14:textId="77777777" w:rsidR="0098201F" w:rsidRPr="003E4DBD" w:rsidRDefault="0098201F" w:rsidP="002D4668">
      <w:pPr>
        <w:numPr>
          <w:ilvl w:val="1"/>
          <w:numId w:val="39"/>
        </w:numPr>
        <w:overflowPunct/>
        <w:autoSpaceDE/>
        <w:adjustRightInd/>
        <w:spacing w:after="0"/>
        <w:contextualSpacing/>
        <w:textAlignment w:val="auto"/>
      </w:pPr>
      <w:r w:rsidRPr="003E4DBD">
        <w:t>This does not preclude a SIB-configured initial DL BWP for non-RedCap UEs only with a wider bandwidth than the maximum RedCap UE bandwidth.</w:t>
      </w:r>
    </w:p>
    <w:p w14:paraId="39733046" w14:textId="56BA1C89" w:rsidR="0098201F" w:rsidRDefault="0098201F" w:rsidP="002D4668">
      <w:pPr>
        <w:numPr>
          <w:ilvl w:val="1"/>
          <w:numId w:val="39"/>
        </w:numPr>
        <w:overflowPunct/>
        <w:autoSpaceDE/>
        <w:adjustRightInd/>
        <w:spacing w:after="0"/>
        <w:contextualSpacing/>
        <w:textAlignment w:val="auto"/>
      </w:pPr>
      <w:r w:rsidRPr="003E4DBD">
        <w:t>This does not preclude separate or additional bandwidth and location for initial DL BWP for RedCap UEs</w:t>
      </w:r>
    </w:p>
    <w:p w14:paraId="66C078A0" w14:textId="77777777" w:rsidR="0098201F" w:rsidRPr="0098201F" w:rsidRDefault="0098201F" w:rsidP="00786C14">
      <w:pPr>
        <w:spacing w:before="120" w:after="60"/>
        <w:jc w:val="both"/>
        <w:rPr>
          <w:b/>
          <w:bCs/>
          <w:highlight w:val="green"/>
        </w:rPr>
      </w:pPr>
      <w:r w:rsidRPr="003C447F">
        <w:rPr>
          <w:b/>
          <w:bCs/>
          <w:highlight w:val="green"/>
        </w:rPr>
        <w:t>Agreements:</w:t>
      </w:r>
    </w:p>
    <w:p w14:paraId="6DCDCF9B" w14:textId="77777777" w:rsidR="0098201F" w:rsidRPr="003E4DBD" w:rsidRDefault="0098201F" w:rsidP="002D4668">
      <w:pPr>
        <w:numPr>
          <w:ilvl w:val="0"/>
          <w:numId w:val="40"/>
        </w:numPr>
        <w:overflowPunct/>
        <w:autoSpaceDE/>
        <w:adjustRightInd/>
        <w:spacing w:after="0"/>
        <w:contextualSpacing/>
        <w:textAlignment w:val="auto"/>
      </w:pPr>
      <w:r w:rsidRPr="003E4DBD">
        <w:t>After initial access (i.e., after RRC Setup, RRC Resume, or RRC Reestablishment), for BWP#0 configuration </w:t>
      </w:r>
      <w:r w:rsidRPr="003E4DBD">
        <w:rPr>
          <w:u w:val="single"/>
        </w:rPr>
        <w:t>option 1</w:t>
      </w:r>
      <w:r w:rsidRPr="003E4DBD">
        <w:t xml:space="preserve"> (as in 38.331, </w:t>
      </w:r>
      <w:bookmarkStart w:id="1" w:name="_Hlk83648001"/>
      <w:r w:rsidRPr="003E4DBD">
        <w:t>Appendix B2</w:t>
      </w:r>
      <w:bookmarkEnd w:id="1"/>
      <w:r w:rsidRPr="003E4DBD">
        <w:t>), a RedCap UE is not expected to operate with an initial DL BWP wider than the maximum RedCap UE bandwidth.</w:t>
      </w:r>
    </w:p>
    <w:p w14:paraId="5D6E09FB" w14:textId="73764A7B" w:rsidR="0098201F" w:rsidRPr="009F53D3" w:rsidRDefault="0098201F" w:rsidP="002D4668">
      <w:pPr>
        <w:numPr>
          <w:ilvl w:val="0"/>
          <w:numId w:val="40"/>
        </w:numPr>
        <w:overflowPunct/>
        <w:autoSpaceDE/>
        <w:adjustRightInd/>
        <w:spacing w:after="0"/>
        <w:contextualSpacing/>
        <w:textAlignment w:val="auto"/>
      </w:pPr>
      <w:r w:rsidRPr="003E4DBD">
        <w:t>After initial access (i.e., after RRC Setup, RRC Resume, or RRC Reestablishment), for BWP#0 configuration </w:t>
      </w:r>
      <w:r w:rsidRPr="003E4DBD">
        <w:rPr>
          <w:u w:val="single"/>
        </w:rPr>
        <w:t>option 2</w:t>
      </w:r>
      <w:r w:rsidRPr="003E4DBD">
        <w:t> (as in 38.331, Appendix B2), a RedCap UE is not expected to operate with an initial DL BWP wider than the maximum RedCap UE bandwidth.</w:t>
      </w:r>
    </w:p>
    <w:p w14:paraId="4E507D38" w14:textId="77777777" w:rsidR="0098201F" w:rsidRPr="0098201F" w:rsidRDefault="0098201F" w:rsidP="00786C14">
      <w:pPr>
        <w:spacing w:before="120" w:after="120"/>
        <w:jc w:val="both"/>
        <w:rPr>
          <w:b/>
          <w:bCs/>
          <w:highlight w:val="green"/>
        </w:rPr>
      </w:pPr>
      <w:r w:rsidRPr="003C447F">
        <w:rPr>
          <w:b/>
          <w:bCs/>
          <w:highlight w:val="green"/>
        </w:rPr>
        <w:t>Agreements:</w:t>
      </w:r>
    </w:p>
    <w:p w14:paraId="2A0491B8" w14:textId="77777777" w:rsidR="0098201F" w:rsidRPr="003E4DBD" w:rsidRDefault="0098201F" w:rsidP="002D4668">
      <w:pPr>
        <w:numPr>
          <w:ilvl w:val="0"/>
          <w:numId w:val="41"/>
        </w:numPr>
        <w:overflowPunct/>
        <w:autoSpaceDE/>
        <w:adjustRightInd/>
        <w:spacing w:after="0"/>
        <w:contextualSpacing/>
        <w:textAlignment w:val="auto"/>
      </w:pPr>
      <w:r w:rsidRPr="003E4DBD">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4BFA935" w14:textId="6F3077B9" w:rsidR="0098201F" w:rsidRDefault="0098201F" w:rsidP="002D4668">
      <w:pPr>
        <w:numPr>
          <w:ilvl w:val="1"/>
          <w:numId w:val="41"/>
        </w:numPr>
        <w:overflowPunct/>
        <w:autoSpaceDE/>
        <w:adjustRightInd/>
        <w:spacing w:after="0"/>
        <w:contextualSpacing/>
        <w:textAlignment w:val="auto"/>
      </w:pPr>
      <w:r w:rsidRPr="003E4DBD">
        <w:t>Note: these ROs can be dedicated for RedCap UEs or shared with non-RedCap UEs.</w:t>
      </w:r>
    </w:p>
    <w:p w14:paraId="26253792" w14:textId="77777777" w:rsidR="0098201F" w:rsidRPr="0098201F" w:rsidRDefault="0098201F" w:rsidP="00786C14">
      <w:pPr>
        <w:spacing w:before="120" w:after="120"/>
        <w:jc w:val="both"/>
        <w:rPr>
          <w:b/>
          <w:bCs/>
          <w:highlight w:val="green"/>
        </w:rPr>
      </w:pPr>
      <w:r w:rsidRPr="003C447F">
        <w:rPr>
          <w:b/>
          <w:bCs/>
          <w:highlight w:val="green"/>
        </w:rPr>
        <w:t>Agreements:</w:t>
      </w:r>
    </w:p>
    <w:p w14:paraId="37311DBF" w14:textId="77777777" w:rsidR="0098201F" w:rsidRPr="003E4DBD" w:rsidRDefault="0098201F" w:rsidP="002D4668">
      <w:pPr>
        <w:numPr>
          <w:ilvl w:val="0"/>
          <w:numId w:val="42"/>
        </w:numPr>
        <w:overflowPunct/>
        <w:autoSpaceDE/>
        <w:adjustRightInd/>
        <w:spacing w:after="0"/>
        <w:contextualSpacing/>
        <w:textAlignment w:val="auto"/>
      </w:pPr>
      <w:r w:rsidRPr="003E4DBD">
        <w:t>In case a separate initial UL BWP is configured for RedCap UEs, it is supported that the network can enable/disable intra-slot PUCCH frequency hopping within the separate initial UL BWP in the PUCCH resource for HARQ feedback for Msg4/MsgB for RedCap UEs.</w:t>
      </w:r>
    </w:p>
    <w:p w14:paraId="5E0222CA" w14:textId="138510B2" w:rsidR="0098201F" w:rsidRDefault="0098201F" w:rsidP="002D4668">
      <w:pPr>
        <w:numPr>
          <w:ilvl w:val="1"/>
          <w:numId w:val="42"/>
        </w:numPr>
        <w:overflowPunct/>
        <w:autoSpaceDE/>
        <w:adjustRightInd/>
        <w:spacing w:after="0"/>
        <w:contextualSpacing/>
        <w:textAlignment w:val="auto"/>
      </w:pPr>
      <w:r w:rsidRPr="003E4DBD">
        <w:t>Working assumption: The frequency hopping is enabled/disabled at least via SIB.</w:t>
      </w:r>
    </w:p>
    <w:p w14:paraId="3B0C5983" w14:textId="4B59C284" w:rsidR="000C01F7" w:rsidRPr="00AE4830" w:rsidRDefault="003248F5" w:rsidP="00E2571E">
      <w:pPr>
        <w:jc w:val="both"/>
        <w:rPr>
          <w:lang w:val="en-GB"/>
        </w:rPr>
      </w:pPr>
      <w:r>
        <w:lastRenderedPageBreak/>
        <w:t>In t</w:t>
      </w:r>
      <w:r w:rsidR="00AE4830">
        <w:rPr>
          <w:lang w:val="en-GB"/>
        </w:rPr>
        <w:t xml:space="preserve">his contribution, we </w:t>
      </w:r>
      <w:r w:rsidR="00D555CB">
        <w:rPr>
          <w:lang w:val="en-GB"/>
        </w:rPr>
        <w:t xml:space="preserve">continue </w:t>
      </w:r>
      <w:r w:rsidR="003E3446">
        <w:rPr>
          <w:lang w:val="en-GB"/>
        </w:rPr>
        <w:t xml:space="preserve">to discuss </w:t>
      </w:r>
      <w:r w:rsidR="00E96758">
        <w:rPr>
          <w:lang w:val="en-GB"/>
        </w:rPr>
        <w:t>BW</w:t>
      </w:r>
      <w:r w:rsidR="00227DBF">
        <w:rPr>
          <w:lang w:val="en-GB"/>
        </w:rPr>
        <w:t xml:space="preserve">P </w:t>
      </w:r>
      <w:r w:rsidR="007D2507">
        <w:rPr>
          <w:lang w:val="en-GB"/>
        </w:rPr>
        <w:t>configuration</w:t>
      </w:r>
      <w:r w:rsidR="000F7B84">
        <w:rPr>
          <w:lang w:val="en-GB"/>
        </w:rPr>
        <w:t>/</w:t>
      </w:r>
      <w:r w:rsidR="00227DBF">
        <w:rPr>
          <w:lang w:val="en-GB"/>
        </w:rPr>
        <w:t>operation</w:t>
      </w:r>
      <w:r w:rsidR="00CD6FD2">
        <w:rPr>
          <w:lang w:val="en-GB"/>
        </w:rPr>
        <w:t xml:space="preserve"> </w:t>
      </w:r>
      <w:r w:rsidR="00280459">
        <w:rPr>
          <w:lang w:val="en-GB"/>
        </w:rPr>
        <w:t>for</w:t>
      </w:r>
      <w:r w:rsidR="00E96758">
        <w:rPr>
          <w:lang w:val="en-GB"/>
        </w:rPr>
        <w:t xml:space="preserve"> </w:t>
      </w:r>
      <w:r w:rsidR="00AE4830">
        <w:rPr>
          <w:lang w:val="en-GB"/>
        </w:rPr>
        <w:t xml:space="preserve">R17 RedCap </w:t>
      </w:r>
      <w:r w:rsidR="00E96758">
        <w:rPr>
          <w:lang w:val="en-GB"/>
        </w:rPr>
        <w:t>UE</w:t>
      </w:r>
      <w:r w:rsidR="00A91AF1">
        <w:rPr>
          <w:lang w:val="en-GB"/>
        </w:rPr>
        <w:t xml:space="preserve">. </w:t>
      </w:r>
      <w:r w:rsidR="00771AD4">
        <w:rPr>
          <w:lang w:val="en-GB"/>
        </w:rPr>
        <w:t>UE</w:t>
      </w:r>
      <w:r w:rsidR="0088208E">
        <w:rPr>
          <w:lang w:val="en-GB"/>
        </w:rPr>
        <w:t xml:space="preserve"> complexity, spec impacts and</w:t>
      </w:r>
      <w:r w:rsidR="002F1376">
        <w:rPr>
          <w:lang w:val="en-GB"/>
        </w:rPr>
        <w:t xml:space="preserve"> resource fragmentation </w:t>
      </w:r>
      <w:r w:rsidR="00692630">
        <w:rPr>
          <w:lang w:val="en-GB"/>
        </w:rPr>
        <w:t xml:space="preserve">mitigation </w:t>
      </w:r>
      <w:r w:rsidR="0088208E">
        <w:rPr>
          <w:lang w:val="en-GB"/>
        </w:rPr>
        <w:t>for</w:t>
      </w:r>
      <w:r w:rsidR="00AB4F9D">
        <w:rPr>
          <w:lang w:val="en-GB"/>
        </w:rPr>
        <w:t xml:space="preserve"> non-RedCap UE </w:t>
      </w:r>
      <w:r w:rsidR="00FF4695">
        <w:rPr>
          <w:lang w:val="en-GB"/>
        </w:rPr>
        <w:t xml:space="preserve">are </w:t>
      </w:r>
      <w:r w:rsidR="00AB4F9D">
        <w:rPr>
          <w:lang w:val="en-GB"/>
        </w:rPr>
        <w:t xml:space="preserve">also </w:t>
      </w:r>
      <w:r w:rsidR="00EF52C9">
        <w:rPr>
          <w:lang w:val="en-GB"/>
        </w:rPr>
        <w:t>addressed.</w:t>
      </w:r>
    </w:p>
    <w:p w14:paraId="59403279" w14:textId="16BD1F64" w:rsidR="00292246" w:rsidRPr="00CD65D4" w:rsidRDefault="008979BB" w:rsidP="008A6F41">
      <w:pPr>
        <w:pStyle w:val="Heading1"/>
      </w:pPr>
      <w:r>
        <w:t>Suppo</w:t>
      </w:r>
      <w:r w:rsidR="002510B7">
        <w:t>rting</w:t>
      </w:r>
      <w:r w:rsidR="00442163">
        <w:t xml:space="preserve"> </w:t>
      </w:r>
      <w:r w:rsidR="002510B7">
        <w:t xml:space="preserve">BW Reduction of RedCap UE </w:t>
      </w:r>
      <w:r w:rsidR="00736E4F" w:rsidRPr="00CD65D4">
        <w:t>in FR1</w:t>
      </w:r>
    </w:p>
    <w:p w14:paraId="0BBF95AA" w14:textId="5F03CF44" w:rsidR="00DB7094" w:rsidRDefault="009959D1" w:rsidP="00DB7094">
      <w:pPr>
        <w:pStyle w:val="Heading2"/>
        <w:rPr>
          <w:rStyle w:val="B11"/>
          <w:rFonts w:ascii="Arial" w:hAnsi="Arial"/>
        </w:rPr>
      </w:pPr>
      <w:r>
        <w:rPr>
          <w:rStyle w:val="B11"/>
          <w:rFonts w:ascii="Arial" w:hAnsi="Arial"/>
        </w:rPr>
        <w:t>Initial BWP</w:t>
      </w:r>
      <w:r w:rsidR="00D3654A">
        <w:rPr>
          <w:rStyle w:val="B11"/>
          <w:rFonts w:ascii="Arial" w:hAnsi="Arial"/>
        </w:rPr>
        <w:t xml:space="preserve"> </w:t>
      </w:r>
      <w:r w:rsidR="00DE2730">
        <w:rPr>
          <w:rStyle w:val="B11"/>
          <w:rFonts w:ascii="Arial" w:hAnsi="Arial"/>
        </w:rPr>
        <w:t>Configuration for</w:t>
      </w:r>
      <w:r w:rsidR="00D3654A">
        <w:rPr>
          <w:rStyle w:val="B11"/>
          <w:rFonts w:ascii="Arial" w:hAnsi="Arial"/>
        </w:rPr>
        <w:t xml:space="preserve"> RedCap UE</w:t>
      </w:r>
    </w:p>
    <w:p w14:paraId="30335585" w14:textId="0A516302" w:rsidR="0069364D" w:rsidRPr="006B7D1C" w:rsidRDefault="0069364D" w:rsidP="0042746B">
      <w:pPr>
        <w:pStyle w:val="Heading2"/>
        <w:numPr>
          <w:ilvl w:val="0"/>
          <w:numId w:val="0"/>
        </w:numPr>
        <w:rPr>
          <w:rStyle w:val="B11"/>
          <w:rFonts w:ascii="Arial" w:hAnsi="Arial"/>
          <w:b/>
          <w:bCs/>
          <w:sz w:val="36"/>
          <w:szCs w:val="22"/>
        </w:rPr>
      </w:pPr>
      <w:r w:rsidRPr="006B7D1C">
        <w:rPr>
          <w:rStyle w:val="B11"/>
          <w:rFonts w:ascii="Arial" w:hAnsi="Arial"/>
          <w:b/>
          <w:bCs/>
          <w:sz w:val="24"/>
          <w:szCs w:val="24"/>
        </w:rPr>
        <w:t>2.</w:t>
      </w:r>
      <w:r w:rsidRPr="006B7D1C">
        <w:rPr>
          <w:rStyle w:val="B11"/>
          <w:rFonts w:ascii="Arial" w:hAnsi="Arial"/>
          <w:b/>
          <w:bCs/>
          <w:sz w:val="24"/>
          <w:szCs w:val="16"/>
        </w:rPr>
        <w:t xml:space="preserve">1.1 RedCap-Specific Initial BWP Configuration with Minor Spec Impacts </w:t>
      </w:r>
    </w:p>
    <w:p w14:paraId="0772AB82" w14:textId="7670870A" w:rsidR="00D67160" w:rsidRDefault="006525CC" w:rsidP="008F6E62">
      <w:pPr>
        <w:jc w:val="both"/>
      </w:pPr>
      <w:r>
        <w:t xml:space="preserve">In FR1, </w:t>
      </w:r>
      <w:r w:rsidR="00740407">
        <w:t xml:space="preserve">20 MHz is the maximum BW supported by </w:t>
      </w:r>
      <w:r w:rsidR="00740407" w:rsidRPr="008919C7">
        <w:t>a RedCap UE</w:t>
      </w:r>
      <w:r w:rsidR="00E54A90">
        <w:t xml:space="preserve"> during and after</w:t>
      </w:r>
      <w:r w:rsidR="00740407">
        <w:t xml:space="preserve"> initial access</w:t>
      </w:r>
      <w:r>
        <w:t xml:space="preserve"> [</w:t>
      </w:r>
      <w:r w:rsidR="00693381">
        <w:t>1</w:t>
      </w:r>
      <w:r>
        <w:t>]</w:t>
      </w:r>
      <w:r w:rsidR="00740407">
        <w:t>.</w:t>
      </w:r>
      <w:r w:rsidR="00D43258">
        <w:t xml:space="preserve"> </w:t>
      </w:r>
      <w:r w:rsidR="00693381">
        <w:t>When</w:t>
      </w:r>
      <w:r w:rsidR="000E42C6">
        <w:t xml:space="preserve"> the </w:t>
      </w:r>
      <w:r w:rsidR="00693381">
        <w:t xml:space="preserve">SIB1-configured </w:t>
      </w:r>
      <w:r w:rsidR="000E42C6">
        <w:t xml:space="preserve">initial </w:t>
      </w:r>
      <w:r w:rsidR="00546CE8">
        <w:t>U</w:t>
      </w:r>
      <w:r w:rsidR="000E42C6">
        <w:t xml:space="preserve">L BWP </w:t>
      </w:r>
      <w:r w:rsidR="00331212">
        <w:t xml:space="preserve">of non-RedCap UE </w:t>
      </w:r>
      <w:r w:rsidR="00693381">
        <w:t>is wider than 20 MHz, a</w:t>
      </w:r>
      <w:r w:rsidR="00A22047">
        <w:t xml:space="preserve"> different</w:t>
      </w:r>
      <w:r w:rsidR="000006DD">
        <w:t xml:space="preserve"> </w:t>
      </w:r>
      <w:r w:rsidR="00693381">
        <w:t xml:space="preserve">initial </w:t>
      </w:r>
      <w:r w:rsidR="00546CE8">
        <w:t>U</w:t>
      </w:r>
      <w:r w:rsidR="00693381">
        <w:t>L BWP</w:t>
      </w:r>
      <w:r w:rsidR="000006DD">
        <w:t xml:space="preserve"> </w:t>
      </w:r>
      <w:r w:rsidR="006E08C0">
        <w:t>(</w:t>
      </w:r>
      <w:r w:rsidR="000006DD">
        <w:t>no wider than 20 MHz</w:t>
      </w:r>
      <w:r w:rsidR="006E08C0">
        <w:t>)</w:t>
      </w:r>
      <w:r w:rsidR="00693381">
        <w:t xml:space="preserve"> </w:t>
      </w:r>
      <w:r w:rsidR="006E08C0">
        <w:t>should</w:t>
      </w:r>
      <w:r w:rsidR="00693381">
        <w:t xml:space="preserve"> be separately configured </w:t>
      </w:r>
      <w:r w:rsidR="000006DD">
        <w:t>for RedCap UE</w:t>
      </w:r>
      <w:r w:rsidR="00EC43FB">
        <w:t xml:space="preserve"> </w:t>
      </w:r>
      <w:r w:rsidR="00546CE8">
        <w:t>during initial access</w:t>
      </w:r>
      <w:r w:rsidR="0016657A">
        <w:t xml:space="preserve">. </w:t>
      </w:r>
      <w:r w:rsidR="0006479F">
        <w:t xml:space="preserve">By configuration, NW should ensure the </w:t>
      </w:r>
      <w:r w:rsidR="00D014B4">
        <w:t>SSB index</w:t>
      </w:r>
      <w:r w:rsidR="005C6DB3">
        <w:t xml:space="preserve"> provided by </w:t>
      </w:r>
      <w:r w:rsidR="00A51C9E" w:rsidRPr="00E505BC">
        <w:rPr>
          <w:i/>
        </w:rPr>
        <w:t>ssb-PositionsInBurst</w:t>
      </w:r>
      <w:r w:rsidR="00A51C9E" w:rsidRPr="00E505BC">
        <w:t xml:space="preserve"> in </w:t>
      </w:r>
      <w:r w:rsidR="00A51C9E" w:rsidRPr="00E505BC">
        <w:rPr>
          <w:i/>
        </w:rPr>
        <w:t>S</w:t>
      </w:r>
      <w:r w:rsidR="00A51C9E" w:rsidRPr="00E505BC">
        <w:rPr>
          <w:rFonts w:hint="eastAsia"/>
          <w:i/>
          <w:lang w:eastAsia="zh-CN"/>
        </w:rPr>
        <w:t>IB</w:t>
      </w:r>
      <w:r w:rsidR="00A51C9E" w:rsidRPr="00E505BC">
        <w:rPr>
          <w:i/>
        </w:rPr>
        <w:t>1</w:t>
      </w:r>
      <w:r w:rsidR="00A51C9E" w:rsidRPr="00E505BC">
        <w:t xml:space="preserve"> or in </w:t>
      </w:r>
      <w:r w:rsidR="00A51C9E" w:rsidRPr="00E505BC">
        <w:rPr>
          <w:i/>
        </w:rPr>
        <w:t>ServingCellConfigCommon</w:t>
      </w:r>
      <w:r w:rsidR="00A51C9E">
        <w:rPr>
          <w:i/>
        </w:rPr>
        <w:t xml:space="preserve"> </w:t>
      </w:r>
      <w:r w:rsidR="00A51C9E" w:rsidRPr="00A51C9E">
        <w:rPr>
          <w:iCs/>
        </w:rPr>
        <w:t>are mapped</w:t>
      </w:r>
      <w:r w:rsidR="00CC6D39">
        <w:rPr>
          <w:iCs/>
        </w:rPr>
        <w:t xml:space="preserve"> at least once</w:t>
      </w:r>
      <w:r w:rsidR="00A51C9E" w:rsidRPr="00A51C9E">
        <w:rPr>
          <w:iCs/>
        </w:rPr>
        <w:t xml:space="preserve"> to</w:t>
      </w:r>
      <w:r w:rsidR="003B736F">
        <w:rPr>
          <w:iCs/>
        </w:rPr>
        <w:t xml:space="preserve"> valid</w:t>
      </w:r>
      <w:r w:rsidR="00672184">
        <w:rPr>
          <w:i/>
        </w:rPr>
        <w:t xml:space="preserve"> </w:t>
      </w:r>
      <w:r w:rsidR="0006479F">
        <w:t>RO(s)</w:t>
      </w:r>
      <w:r w:rsidR="00BE3908">
        <w:t xml:space="preserve"> </w:t>
      </w:r>
      <w:r w:rsidR="003B736F">
        <w:t xml:space="preserve">of </w:t>
      </w:r>
      <w:r w:rsidR="00BE3908">
        <w:t>RedCap UE</w:t>
      </w:r>
      <w:r w:rsidR="00A51C9E">
        <w:t xml:space="preserve"> </w:t>
      </w:r>
      <w:r w:rsidR="00A87B90">
        <w:t xml:space="preserve">within </w:t>
      </w:r>
      <w:r w:rsidR="00EB7D59">
        <w:t>a</w:t>
      </w:r>
      <w:r w:rsidR="00A87B90">
        <w:t xml:space="preserve"> SSB-to-RO association period</w:t>
      </w:r>
      <w:r w:rsidR="00EB7D59">
        <w:t xml:space="preserve">, wherein the SSB could be the </w:t>
      </w:r>
      <w:r w:rsidR="001F4F78">
        <w:t>cell-defining SSB (</w:t>
      </w:r>
      <w:r w:rsidR="00EB7D59">
        <w:t>CD</w:t>
      </w:r>
      <w:r w:rsidR="0091654D">
        <w:t xml:space="preserve"> S</w:t>
      </w:r>
      <w:r w:rsidR="00EB7D59">
        <w:t>SB</w:t>
      </w:r>
      <w:r w:rsidR="001F4F78">
        <w:t>)</w:t>
      </w:r>
      <w:r w:rsidR="00EB7D59">
        <w:t xml:space="preserve"> or non-</w:t>
      </w:r>
      <w:r w:rsidR="001F4F78">
        <w:t>cell-defining SSB (non-</w:t>
      </w:r>
      <w:r w:rsidR="00EB7D59">
        <w:t>CD SSB</w:t>
      </w:r>
      <w:r w:rsidR="001F4F78">
        <w:t>).</w:t>
      </w:r>
    </w:p>
    <w:p w14:paraId="13A388DE" w14:textId="3E8169F6" w:rsidR="00360130" w:rsidRDefault="00C577C6" w:rsidP="00BB5620">
      <w:pPr>
        <w:spacing w:after="360"/>
        <w:jc w:val="both"/>
      </w:pPr>
      <w:r>
        <w:t>Figure 1(</w:t>
      </w:r>
      <w:r w:rsidR="004E75B2">
        <w:t>a</w:t>
      </w:r>
      <w:r w:rsidR="000F3FC1">
        <w:t>-</w:t>
      </w:r>
      <w:r w:rsidR="004E75B2">
        <w:t>b)</w:t>
      </w:r>
      <w:r w:rsidR="0016657A">
        <w:t xml:space="preserve"> illustrate the </w:t>
      </w:r>
      <w:r w:rsidR="00A11C2D">
        <w:t xml:space="preserve">initial DL/UL BWP configuration for RedCap UE </w:t>
      </w:r>
      <w:r w:rsidR="002445B1">
        <w:t>with m</w:t>
      </w:r>
      <w:r w:rsidR="00AD3079">
        <w:t>inimum spec impacts</w:t>
      </w:r>
      <w:r w:rsidR="008C138B">
        <w:t xml:space="preserve"> and least </w:t>
      </w:r>
      <w:r w:rsidR="00C65BCB">
        <w:t>complexity</w:t>
      </w:r>
      <w:r w:rsidR="00193FA8">
        <w:t xml:space="preserve"> for initial access</w:t>
      </w:r>
      <w:r w:rsidR="008801C8">
        <w:t xml:space="preserve">. </w:t>
      </w:r>
      <w:r w:rsidR="008801C8" w:rsidRPr="008801C8">
        <w:t>Similar to non-RedCap UE, MIB-configured CORESET</w:t>
      </w:r>
      <w:r w:rsidR="00E445DF">
        <w:t>#</w:t>
      </w:r>
      <w:r w:rsidR="008801C8" w:rsidRPr="008801C8">
        <w:t>0 serve</w:t>
      </w:r>
      <w:r w:rsidR="00E445DF">
        <w:t>s</w:t>
      </w:r>
      <w:r w:rsidR="008801C8" w:rsidRPr="008801C8">
        <w:t xml:space="preserve"> as the initial DL BWP of RedCap UE during initial access.</w:t>
      </w:r>
      <w:r w:rsidR="008801C8">
        <w:t xml:space="preserve"> </w:t>
      </w:r>
      <w:r w:rsidR="00920AD8">
        <w:t>W</w:t>
      </w:r>
      <w:r w:rsidR="00BD0A58">
        <w:t xml:space="preserve">hen the </w:t>
      </w:r>
      <w:r w:rsidR="007154ED">
        <w:t>initial UL BWP</w:t>
      </w:r>
      <w:r w:rsidR="00920AD8">
        <w:t xml:space="preserve"> of non-RedCap UE</w:t>
      </w:r>
      <w:r w:rsidR="007154ED">
        <w:t xml:space="preserve"> is wider than 20 MHz</w:t>
      </w:r>
      <w:r w:rsidR="00920AD8">
        <w:t>, a</w:t>
      </w:r>
      <w:r w:rsidR="00920AD8">
        <w:t xml:space="preserve"> RedCap-specific initial UL BWP can be separately configured and mapped near the edge or center of the carrier BW</w:t>
      </w:r>
      <w:r w:rsidR="00920AD8">
        <w:t>.</w:t>
      </w:r>
    </w:p>
    <w:p w14:paraId="04D52210" w14:textId="77777777" w:rsidR="00C577C6" w:rsidRDefault="00C577C6" w:rsidP="00124B76">
      <w:pPr>
        <w:keepNext/>
        <w:spacing w:before="240"/>
        <w:jc w:val="center"/>
      </w:pPr>
      <w:r>
        <w:rPr>
          <w:noProof/>
        </w:rPr>
        <w:drawing>
          <wp:inline distT="0" distB="0" distL="0" distR="0" wp14:anchorId="0FEE0D18" wp14:editId="3E5CDAC5">
            <wp:extent cx="5980949" cy="2124075"/>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2">
                      <a:extLst>
                        <a:ext uri="{28A0092B-C50C-407E-A947-70E740481C1C}">
                          <a14:useLocalDpi xmlns:a14="http://schemas.microsoft.com/office/drawing/2010/main" val="0"/>
                        </a:ext>
                      </a:extLst>
                    </a:blip>
                    <a:stretch>
                      <a:fillRect/>
                    </a:stretch>
                  </pic:blipFill>
                  <pic:spPr>
                    <a:xfrm>
                      <a:off x="0" y="0"/>
                      <a:ext cx="6004519" cy="2132446"/>
                    </a:xfrm>
                    <a:prstGeom prst="rect">
                      <a:avLst/>
                    </a:prstGeom>
                  </pic:spPr>
                </pic:pic>
              </a:graphicData>
            </a:graphic>
          </wp:inline>
        </w:drawing>
      </w:r>
    </w:p>
    <w:p w14:paraId="42934424" w14:textId="24666BEB" w:rsidR="00F11BA9" w:rsidRPr="00F11BA9" w:rsidRDefault="00C577C6" w:rsidP="00F11BA9">
      <w:pPr>
        <w:pStyle w:val="Caption"/>
        <w:spacing w:after="240"/>
        <w:jc w:val="center"/>
        <w:rPr>
          <w:b/>
          <w:bCs/>
          <w:i w:val="0"/>
          <w:iCs w:val="0"/>
        </w:rPr>
      </w:pPr>
      <w:r w:rsidRPr="0016657A">
        <w:rPr>
          <w:b/>
          <w:bCs/>
          <w:i w:val="0"/>
          <w:iCs w:val="0"/>
        </w:rPr>
        <w:t xml:space="preserve">Figure </w:t>
      </w:r>
      <w:r w:rsidRPr="0016657A">
        <w:rPr>
          <w:b/>
          <w:bCs/>
          <w:i w:val="0"/>
          <w:iCs w:val="0"/>
        </w:rPr>
        <w:fldChar w:fldCharType="begin"/>
      </w:r>
      <w:r w:rsidRPr="0016657A">
        <w:rPr>
          <w:b/>
          <w:bCs/>
          <w:i w:val="0"/>
          <w:iCs w:val="0"/>
        </w:rPr>
        <w:instrText xml:space="preserve"> SEQ Figure \* ARABIC </w:instrText>
      </w:r>
      <w:r w:rsidRPr="0016657A">
        <w:rPr>
          <w:b/>
          <w:bCs/>
          <w:i w:val="0"/>
          <w:iCs w:val="0"/>
        </w:rPr>
        <w:fldChar w:fldCharType="separate"/>
      </w:r>
      <w:r w:rsidR="00A13B28">
        <w:rPr>
          <w:b/>
          <w:bCs/>
          <w:i w:val="0"/>
          <w:iCs w:val="0"/>
          <w:noProof/>
        </w:rPr>
        <w:t>1</w:t>
      </w:r>
      <w:r w:rsidRPr="0016657A">
        <w:rPr>
          <w:b/>
          <w:bCs/>
          <w:i w:val="0"/>
          <w:iCs w:val="0"/>
        </w:rPr>
        <w:fldChar w:fldCharType="end"/>
      </w:r>
      <w:r w:rsidRPr="0016657A">
        <w:rPr>
          <w:b/>
          <w:bCs/>
          <w:i w:val="0"/>
          <w:iCs w:val="0"/>
        </w:rPr>
        <w:t>:</w:t>
      </w:r>
      <w:r w:rsidR="005541AF">
        <w:rPr>
          <w:b/>
          <w:bCs/>
          <w:i w:val="0"/>
          <w:iCs w:val="0"/>
        </w:rPr>
        <w:t xml:space="preserve"> </w:t>
      </w:r>
      <w:r w:rsidRPr="0016657A">
        <w:rPr>
          <w:b/>
          <w:bCs/>
          <w:i w:val="0"/>
          <w:iCs w:val="0"/>
        </w:rPr>
        <w:t>Initial Access of RedCap UE with MIB-Configured Initial DL BWP</w:t>
      </w:r>
      <w:r w:rsidR="0016657A">
        <w:rPr>
          <w:b/>
          <w:bCs/>
          <w:i w:val="0"/>
          <w:iCs w:val="0"/>
        </w:rPr>
        <w:t xml:space="preserve"> and SIB-Configured Initial UL BWP</w:t>
      </w:r>
      <w:r w:rsidR="007424B2">
        <w:rPr>
          <w:b/>
          <w:bCs/>
          <w:i w:val="0"/>
          <w:iCs w:val="0"/>
        </w:rPr>
        <w:t xml:space="preserve"> </w:t>
      </w:r>
    </w:p>
    <w:p w14:paraId="717FF179" w14:textId="77777777" w:rsidR="005541AF" w:rsidRDefault="005541AF" w:rsidP="000D765F">
      <w:pPr>
        <w:keepNext/>
        <w:spacing w:before="360" w:after="120"/>
        <w:jc w:val="both"/>
      </w:pPr>
      <w:r>
        <w:rPr>
          <w:noProof/>
        </w:rPr>
        <w:drawing>
          <wp:inline distT="0" distB="0" distL="0" distR="0" wp14:anchorId="312F93B6" wp14:editId="22782FC9">
            <wp:extent cx="6125186" cy="2409825"/>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3">
                      <a:extLst>
                        <a:ext uri="{28A0092B-C50C-407E-A947-70E740481C1C}">
                          <a14:useLocalDpi xmlns:a14="http://schemas.microsoft.com/office/drawing/2010/main" val="0"/>
                        </a:ext>
                      </a:extLst>
                    </a:blip>
                    <a:stretch>
                      <a:fillRect/>
                    </a:stretch>
                  </pic:blipFill>
                  <pic:spPr>
                    <a:xfrm>
                      <a:off x="0" y="0"/>
                      <a:ext cx="6128546" cy="2411147"/>
                    </a:xfrm>
                    <a:prstGeom prst="rect">
                      <a:avLst/>
                    </a:prstGeom>
                  </pic:spPr>
                </pic:pic>
              </a:graphicData>
            </a:graphic>
          </wp:inline>
        </w:drawing>
      </w:r>
    </w:p>
    <w:p w14:paraId="44C6FFB6" w14:textId="56250B9A" w:rsidR="000D765F" w:rsidRDefault="005541AF" w:rsidP="00615B2F">
      <w:pPr>
        <w:pStyle w:val="Caption"/>
        <w:spacing w:after="0"/>
        <w:jc w:val="center"/>
        <w:rPr>
          <w:b/>
          <w:bCs/>
          <w:i w:val="0"/>
          <w:iCs w:val="0"/>
        </w:rPr>
      </w:pPr>
      <w:r w:rsidRPr="005541AF">
        <w:rPr>
          <w:b/>
          <w:bCs/>
          <w:i w:val="0"/>
          <w:iCs w:val="0"/>
        </w:rPr>
        <w:t xml:space="preserve">Figure </w:t>
      </w:r>
      <w:r w:rsidRPr="005541AF">
        <w:rPr>
          <w:b/>
          <w:bCs/>
          <w:i w:val="0"/>
          <w:iCs w:val="0"/>
        </w:rPr>
        <w:fldChar w:fldCharType="begin"/>
      </w:r>
      <w:r w:rsidRPr="005541AF">
        <w:rPr>
          <w:b/>
          <w:bCs/>
          <w:i w:val="0"/>
          <w:iCs w:val="0"/>
        </w:rPr>
        <w:instrText xml:space="preserve"> SEQ Figure \* ARABIC </w:instrText>
      </w:r>
      <w:r w:rsidRPr="005541AF">
        <w:rPr>
          <w:b/>
          <w:bCs/>
          <w:i w:val="0"/>
          <w:iCs w:val="0"/>
        </w:rPr>
        <w:fldChar w:fldCharType="separate"/>
      </w:r>
      <w:r w:rsidR="00A13B28">
        <w:rPr>
          <w:b/>
          <w:bCs/>
          <w:i w:val="0"/>
          <w:iCs w:val="0"/>
          <w:noProof/>
        </w:rPr>
        <w:t>2</w:t>
      </w:r>
      <w:r w:rsidRPr="005541AF">
        <w:rPr>
          <w:b/>
          <w:bCs/>
          <w:i w:val="0"/>
          <w:iCs w:val="0"/>
        </w:rPr>
        <w:fldChar w:fldCharType="end"/>
      </w:r>
      <w:r>
        <w:t>:</w:t>
      </w:r>
      <w:r w:rsidRPr="005541AF">
        <w:rPr>
          <w:b/>
          <w:bCs/>
          <w:i w:val="0"/>
          <w:iCs w:val="0"/>
        </w:rPr>
        <w:t xml:space="preserve"> </w:t>
      </w:r>
      <w:r w:rsidRPr="0016657A">
        <w:rPr>
          <w:b/>
          <w:bCs/>
          <w:i w:val="0"/>
          <w:iCs w:val="0"/>
        </w:rPr>
        <w:t xml:space="preserve">Initial Access of RedCap UE with </w:t>
      </w:r>
      <w:r>
        <w:rPr>
          <w:b/>
          <w:bCs/>
          <w:i w:val="0"/>
          <w:iCs w:val="0"/>
        </w:rPr>
        <w:t>SIB-Configured Initial DL/UL BWP</w:t>
      </w:r>
    </w:p>
    <w:p w14:paraId="65C1BF34" w14:textId="4F3C87DA" w:rsidR="004D4E5C" w:rsidRPr="00125D19" w:rsidRDefault="004D4E5C" w:rsidP="00125D19">
      <w:pPr>
        <w:spacing w:before="360" w:after="240"/>
        <w:jc w:val="both"/>
      </w:pPr>
      <w:bookmarkStart w:id="2" w:name="_Hlk83673062"/>
      <w:r>
        <w:lastRenderedPageBreak/>
        <w:t xml:space="preserve">During initial access, initial DL BWP of RedCap UE can also be separately configured by SIB, as shown by Figure 2 (a-b). RedCap UE </w:t>
      </w:r>
      <w:r w:rsidR="007D0EA3">
        <w:t xml:space="preserve">can </w:t>
      </w:r>
      <w:r w:rsidR="00CC01B7">
        <w:t>use the SIB-configured</w:t>
      </w:r>
      <w:r w:rsidR="007B4F24">
        <w:t>, RedCap-specific</w:t>
      </w:r>
      <w:r w:rsidR="00CC01B7">
        <w:t xml:space="preserve"> initial DL BWP during and after initial access, </w:t>
      </w:r>
      <w:r w:rsidR="00845AC2">
        <w:t xml:space="preserve">which </w:t>
      </w:r>
      <w:r>
        <w:t>includes both CD-SSB and CORESET#0. Different from MIB-configured initial DL BWP</w:t>
      </w:r>
      <w:r w:rsidR="00CB52C2">
        <w:t xml:space="preserve"> of non-RedCap UE</w:t>
      </w:r>
      <w:r>
        <w:t xml:space="preserve">, the </w:t>
      </w:r>
      <w:r w:rsidR="007B4F24">
        <w:t>RedCap-specific</w:t>
      </w:r>
      <w:r>
        <w:t xml:space="preserve"> initial DL BWP can be wider than that of CORESET#0.  </w:t>
      </w:r>
    </w:p>
    <w:p w14:paraId="5B38D009" w14:textId="666EAB28" w:rsidR="00293B1E" w:rsidRPr="00822C68" w:rsidRDefault="00293B1E" w:rsidP="00822C68">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1</w:t>
      </w:r>
      <w:r w:rsidRPr="00FC674B">
        <w:rPr>
          <w:b/>
          <w:i/>
          <w:iCs/>
          <w:highlight w:val="yellow"/>
        </w:rPr>
        <w:fldChar w:fldCharType="end"/>
      </w:r>
      <w:r w:rsidRPr="00822C68">
        <w:rPr>
          <w:b/>
          <w:i/>
          <w:iCs/>
          <w:highlight w:val="yellow"/>
        </w:rPr>
        <w:t>:</w:t>
      </w:r>
    </w:p>
    <w:bookmarkEnd w:id="2"/>
    <w:p w14:paraId="2D91BF70" w14:textId="015C9863" w:rsidR="00293B1E" w:rsidRPr="00672D5E" w:rsidRDefault="00293B1E" w:rsidP="002D4668">
      <w:pPr>
        <w:pStyle w:val="ListParagraph"/>
        <w:numPr>
          <w:ilvl w:val="0"/>
          <w:numId w:val="43"/>
        </w:numPr>
        <w:jc w:val="both"/>
        <w:rPr>
          <w:b/>
          <w:bCs/>
          <w:i/>
          <w:iCs/>
        </w:rPr>
      </w:pPr>
      <w:r w:rsidRPr="00672D5E">
        <w:rPr>
          <w:b/>
          <w:bCs/>
          <w:i/>
          <w:iCs/>
        </w:rPr>
        <w:t>During initial access, an initial DL BWP no wider than 20 MHz can be configured by MIB or SIB for RedCap UE, which includes the CD-SSB and CORESET#0/CSS for RMSI/OSI/RA/paging.</w:t>
      </w:r>
    </w:p>
    <w:p w14:paraId="2C8FACA0" w14:textId="17452313" w:rsidR="0016452A" w:rsidRDefault="00293B1E" w:rsidP="002D4668">
      <w:pPr>
        <w:pStyle w:val="ListParagraph"/>
        <w:numPr>
          <w:ilvl w:val="0"/>
          <w:numId w:val="43"/>
        </w:numPr>
        <w:jc w:val="both"/>
        <w:rPr>
          <w:b/>
          <w:bCs/>
          <w:i/>
          <w:iCs/>
        </w:rPr>
      </w:pPr>
      <w:r w:rsidRPr="00672D5E">
        <w:rPr>
          <w:b/>
          <w:bCs/>
          <w:i/>
          <w:iCs/>
        </w:rPr>
        <w:t>During initial access, an initial UL BWP no wider than 20 MHz can be configured by SIB for RedCap UE</w:t>
      </w:r>
      <w:r w:rsidR="00265E98">
        <w:rPr>
          <w:b/>
          <w:bCs/>
          <w:i/>
          <w:iCs/>
        </w:rPr>
        <w:t xml:space="preserve">. </w:t>
      </w:r>
      <w:r w:rsidR="0016452A" w:rsidRPr="0016452A">
        <w:rPr>
          <w:b/>
          <w:bCs/>
          <w:i/>
          <w:iCs/>
        </w:rPr>
        <w:t>SSB index provided by ssb-PositionsInBurst in S</w:t>
      </w:r>
      <w:r w:rsidR="0016452A" w:rsidRPr="0016452A">
        <w:rPr>
          <w:rFonts w:hint="eastAsia"/>
          <w:b/>
          <w:bCs/>
          <w:i/>
          <w:iCs/>
          <w:lang w:eastAsia="zh-CN"/>
        </w:rPr>
        <w:t>IB</w:t>
      </w:r>
      <w:r w:rsidR="0016452A" w:rsidRPr="0016452A">
        <w:rPr>
          <w:b/>
          <w:bCs/>
          <w:i/>
          <w:iCs/>
        </w:rPr>
        <w:t xml:space="preserve">1 or in ServingCellConfigCommon are mapped at least once to </w:t>
      </w:r>
      <w:r w:rsidR="00526109">
        <w:rPr>
          <w:b/>
          <w:bCs/>
          <w:i/>
          <w:iCs/>
        </w:rPr>
        <w:t xml:space="preserve">the </w:t>
      </w:r>
      <w:r w:rsidR="0016452A" w:rsidRPr="0016452A">
        <w:rPr>
          <w:b/>
          <w:bCs/>
          <w:i/>
          <w:iCs/>
        </w:rPr>
        <w:t>valid RO(s) of RedCap UE within a SSB-to-RO association period</w:t>
      </w:r>
      <w:r w:rsidR="00A3377B">
        <w:rPr>
          <w:b/>
          <w:bCs/>
          <w:i/>
          <w:iCs/>
        </w:rPr>
        <w:t>.</w:t>
      </w:r>
    </w:p>
    <w:p w14:paraId="18EC9137" w14:textId="259AB319" w:rsidR="00293B1E" w:rsidRPr="00F11BA9" w:rsidRDefault="00293B1E" w:rsidP="002D4668">
      <w:pPr>
        <w:pStyle w:val="ListParagraph"/>
        <w:numPr>
          <w:ilvl w:val="0"/>
          <w:numId w:val="43"/>
        </w:numPr>
        <w:jc w:val="both"/>
        <w:rPr>
          <w:b/>
          <w:bCs/>
          <w:i/>
          <w:iCs/>
        </w:rPr>
      </w:pPr>
      <w:r w:rsidRPr="0028789A">
        <w:rPr>
          <w:b/>
          <w:bCs/>
          <w:i/>
          <w:iCs/>
        </w:rPr>
        <w:t xml:space="preserve">During initial access of RedCap UE, PUCCH resource </w:t>
      </w:r>
      <w:r w:rsidR="00E86B1C">
        <w:rPr>
          <w:b/>
          <w:bCs/>
          <w:i/>
          <w:iCs/>
        </w:rPr>
        <w:t xml:space="preserve">sets </w:t>
      </w:r>
      <w:r w:rsidRPr="0028789A">
        <w:rPr>
          <w:b/>
          <w:bCs/>
          <w:i/>
          <w:iCs/>
        </w:rPr>
        <w:t>for HARQ</w:t>
      </w:r>
      <w:r w:rsidR="004C26F1">
        <w:rPr>
          <w:b/>
          <w:bCs/>
          <w:i/>
          <w:iCs/>
        </w:rPr>
        <w:t>-ACK</w:t>
      </w:r>
      <w:r w:rsidRPr="0028789A">
        <w:rPr>
          <w:b/>
          <w:bCs/>
          <w:i/>
          <w:iCs/>
        </w:rPr>
        <w:t xml:space="preserve"> of Msg4/MsgB can be provided by pucch-ResourceCommon in Table 9.2.1-1 of TS 38.213. </w:t>
      </w:r>
      <w:r>
        <w:rPr>
          <w:b/>
          <w:bCs/>
          <w:i/>
          <w:iCs/>
        </w:rPr>
        <w:t xml:space="preserve"> </w:t>
      </w:r>
      <w:r w:rsidRPr="00672D5E">
        <w:rPr>
          <w:b/>
          <w:bCs/>
          <w:i/>
          <w:iCs/>
        </w:rPr>
        <w:t>Intra-slot PUCCH frequency hopping can be enabled or disabled via SIB in the initial UL BWP of RedCap UE, before dedicated PUCCH resource is configured.</w:t>
      </w:r>
    </w:p>
    <w:p w14:paraId="468BA37A" w14:textId="0F9236B4" w:rsidR="00293B1E" w:rsidRPr="00822C68" w:rsidRDefault="00293B1E" w:rsidP="00822C68">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2</w:t>
      </w:r>
      <w:r w:rsidRPr="00FC674B">
        <w:rPr>
          <w:b/>
          <w:i/>
          <w:iCs/>
          <w:highlight w:val="yellow"/>
        </w:rPr>
        <w:fldChar w:fldCharType="end"/>
      </w:r>
      <w:r w:rsidRPr="00822C68">
        <w:rPr>
          <w:b/>
          <w:i/>
          <w:iCs/>
          <w:highlight w:val="yellow"/>
        </w:rPr>
        <w:t>:</w:t>
      </w:r>
    </w:p>
    <w:p w14:paraId="760B5782" w14:textId="09EC5F60" w:rsidR="00293B1E" w:rsidRDefault="00293B1E" w:rsidP="002D4668">
      <w:pPr>
        <w:pStyle w:val="ListParagraph"/>
        <w:numPr>
          <w:ilvl w:val="0"/>
          <w:numId w:val="43"/>
        </w:numPr>
        <w:jc w:val="both"/>
        <w:rPr>
          <w:b/>
          <w:bCs/>
          <w:i/>
          <w:iCs/>
        </w:rPr>
      </w:pPr>
      <w:r w:rsidRPr="00672D5E">
        <w:rPr>
          <w:b/>
          <w:bCs/>
          <w:i/>
          <w:iCs/>
        </w:rPr>
        <w:t xml:space="preserve">After initial access, Option 1 or Option 2 in Appendix B2 of TS 38.331 can be used to configure BWP#0 of RedCap UE.  </w:t>
      </w:r>
    </w:p>
    <w:p w14:paraId="2C290E6A" w14:textId="15452239" w:rsidR="00293B1E" w:rsidRDefault="00E81872" w:rsidP="002D4668">
      <w:pPr>
        <w:pStyle w:val="ListParagraph"/>
        <w:numPr>
          <w:ilvl w:val="0"/>
          <w:numId w:val="43"/>
        </w:numPr>
        <w:jc w:val="both"/>
        <w:rPr>
          <w:b/>
          <w:bCs/>
          <w:i/>
          <w:iCs/>
        </w:rPr>
      </w:pPr>
      <w:r>
        <w:rPr>
          <w:b/>
          <w:bCs/>
          <w:i/>
          <w:iCs/>
        </w:rPr>
        <w:t xml:space="preserve">When the MIB or SIB configured initial DL BWP </w:t>
      </w:r>
      <w:r w:rsidR="003A0043">
        <w:rPr>
          <w:b/>
          <w:bCs/>
          <w:i/>
          <w:iCs/>
        </w:rPr>
        <w:t xml:space="preserve">of RedCap UE includes CD-SSB and CORESET#0, </w:t>
      </w:r>
      <w:r w:rsidR="00B66E5D">
        <w:rPr>
          <w:b/>
          <w:bCs/>
          <w:i/>
          <w:iCs/>
        </w:rPr>
        <w:t>t</w:t>
      </w:r>
      <w:r w:rsidR="00293B1E" w:rsidRPr="00672D5E">
        <w:rPr>
          <w:b/>
          <w:bCs/>
          <w:i/>
          <w:iCs/>
        </w:rPr>
        <w:t xml:space="preserve">he DL BWP#0 </w:t>
      </w:r>
      <w:r w:rsidR="00CA7ABE">
        <w:rPr>
          <w:b/>
          <w:bCs/>
          <w:i/>
          <w:iCs/>
        </w:rPr>
        <w:t>configured by</w:t>
      </w:r>
      <w:r w:rsidR="00293B1E">
        <w:rPr>
          <w:b/>
          <w:bCs/>
          <w:i/>
          <w:iCs/>
        </w:rPr>
        <w:t xml:space="preserve"> </w:t>
      </w:r>
      <w:r w:rsidR="00293B1E" w:rsidRPr="00672D5E">
        <w:rPr>
          <w:b/>
          <w:bCs/>
          <w:i/>
          <w:iCs/>
        </w:rPr>
        <w:t>Option 2 is a RRC</w:t>
      </w:r>
      <w:r w:rsidR="00293B1E">
        <w:rPr>
          <w:b/>
          <w:bCs/>
          <w:i/>
          <w:iCs/>
        </w:rPr>
        <w:t>-</w:t>
      </w:r>
      <w:r w:rsidR="00293B1E" w:rsidRPr="00672D5E">
        <w:rPr>
          <w:b/>
          <w:bCs/>
          <w:i/>
          <w:iCs/>
        </w:rPr>
        <w:t>configured BWP of RedCap UE</w:t>
      </w:r>
      <w:r w:rsidR="00205475">
        <w:rPr>
          <w:b/>
          <w:bCs/>
          <w:i/>
          <w:iCs/>
        </w:rPr>
        <w:t xml:space="preserve"> </w:t>
      </w:r>
      <w:r w:rsidR="009A18D4">
        <w:rPr>
          <w:b/>
          <w:bCs/>
          <w:i/>
          <w:iCs/>
        </w:rPr>
        <w:t xml:space="preserve">supporting FG 6-1 </w:t>
      </w:r>
      <w:r w:rsidR="001C6C76" w:rsidRPr="00672D5E">
        <w:rPr>
          <w:b/>
          <w:bCs/>
          <w:i/>
          <w:iCs/>
        </w:rPr>
        <w:t>(“Basic BWP operation with restriction” as described in TR 38.822)</w:t>
      </w:r>
      <w:r w:rsidR="001C6C76">
        <w:rPr>
          <w:b/>
          <w:bCs/>
          <w:i/>
          <w:iCs/>
        </w:rPr>
        <w:t>.</w:t>
      </w:r>
    </w:p>
    <w:p w14:paraId="224A1CF1" w14:textId="3E47ED73" w:rsidR="00293B1E" w:rsidRPr="00F11BA9" w:rsidRDefault="00293B1E" w:rsidP="002D4668">
      <w:pPr>
        <w:pStyle w:val="ListParagraph"/>
        <w:numPr>
          <w:ilvl w:val="0"/>
          <w:numId w:val="43"/>
        </w:numPr>
        <w:jc w:val="both"/>
        <w:rPr>
          <w:b/>
          <w:bCs/>
          <w:i/>
          <w:iCs/>
        </w:rPr>
      </w:pPr>
      <w:r>
        <w:rPr>
          <w:b/>
          <w:bCs/>
          <w:i/>
          <w:iCs/>
        </w:rPr>
        <w:t>At least for FR1, FG 6-1 is supported by RedCap UE as a mandatory capability.</w:t>
      </w:r>
    </w:p>
    <w:p w14:paraId="1045160E" w14:textId="531A4930" w:rsidR="00293B1E" w:rsidRPr="00822C68" w:rsidRDefault="00293B1E" w:rsidP="00822C68">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3</w:t>
      </w:r>
      <w:r w:rsidRPr="00FC674B">
        <w:rPr>
          <w:b/>
          <w:i/>
          <w:iCs/>
          <w:highlight w:val="yellow"/>
        </w:rPr>
        <w:fldChar w:fldCharType="end"/>
      </w:r>
      <w:r w:rsidRPr="00822C68">
        <w:rPr>
          <w:b/>
          <w:i/>
          <w:iCs/>
          <w:highlight w:val="yellow"/>
        </w:rPr>
        <w:t>:</w:t>
      </w:r>
    </w:p>
    <w:p w14:paraId="456BDC05" w14:textId="0B072CA9" w:rsidR="00293B1E" w:rsidRDefault="00293B1E" w:rsidP="002D4668">
      <w:pPr>
        <w:pStyle w:val="ListParagraph"/>
        <w:numPr>
          <w:ilvl w:val="0"/>
          <w:numId w:val="43"/>
        </w:numPr>
        <w:jc w:val="both"/>
        <w:rPr>
          <w:b/>
          <w:bCs/>
          <w:i/>
          <w:iCs/>
        </w:rPr>
      </w:pPr>
      <w:r w:rsidRPr="004A2FE9">
        <w:rPr>
          <w:b/>
          <w:i/>
          <w:iCs/>
        </w:rPr>
        <w:t>During</w:t>
      </w:r>
      <w:r>
        <w:rPr>
          <w:b/>
          <w:i/>
          <w:iCs/>
        </w:rPr>
        <w:t xml:space="preserve"> and after</w:t>
      </w:r>
      <w:r w:rsidRPr="004A2FE9">
        <w:rPr>
          <w:b/>
          <w:i/>
          <w:iCs/>
        </w:rPr>
        <w:t xml:space="preserve"> initial access, RedCap and non-RedCap UEs </w:t>
      </w:r>
      <w:r w:rsidR="005A4CD6">
        <w:rPr>
          <w:b/>
          <w:i/>
          <w:iCs/>
        </w:rPr>
        <w:t xml:space="preserve">can </w:t>
      </w:r>
      <w:r w:rsidRPr="004A2FE9">
        <w:rPr>
          <w:b/>
          <w:i/>
          <w:iCs/>
        </w:rPr>
        <w:t xml:space="preserve">share the </w:t>
      </w:r>
      <w:r>
        <w:rPr>
          <w:b/>
          <w:i/>
          <w:iCs/>
        </w:rPr>
        <w:t>CD-</w:t>
      </w:r>
      <w:r w:rsidRPr="004A2FE9">
        <w:rPr>
          <w:b/>
          <w:i/>
          <w:iCs/>
        </w:rPr>
        <w:t>SSB</w:t>
      </w:r>
      <w:r>
        <w:rPr>
          <w:b/>
          <w:i/>
          <w:iCs/>
        </w:rPr>
        <w:t>, CORESET#0 and CSS for RMSI/OSI/RA/paging</w:t>
      </w:r>
      <w:r w:rsidRPr="004A2FE9">
        <w:rPr>
          <w:b/>
          <w:i/>
          <w:iCs/>
        </w:rPr>
        <w:t>.</w:t>
      </w:r>
    </w:p>
    <w:p w14:paraId="2B9E98E4" w14:textId="732C6660" w:rsidR="00293B1E" w:rsidRPr="00DB540C" w:rsidRDefault="007C56F2" w:rsidP="002D4668">
      <w:pPr>
        <w:pStyle w:val="ListParagraph"/>
        <w:numPr>
          <w:ilvl w:val="0"/>
          <w:numId w:val="43"/>
        </w:numPr>
        <w:jc w:val="both"/>
        <w:rPr>
          <w:b/>
          <w:bCs/>
          <w:i/>
          <w:iCs/>
        </w:rPr>
      </w:pPr>
      <w:r>
        <w:rPr>
          <w:b/>
          <w:bCs/>
          <w:i/>
          <w:iCs/>
        </w:rPr>
        <w:t>I</w:t>
      </w:r>
      <w:r w:rsidRPr="00672D5E">
        <w:rPr>
          <w:b/>
          <w:bCs/>
          <w:i/>
          <w:iCs/>
        </w:rPr>
        <w:t>n TDD operation</w:t>
      </w:r>
      <w:r>
        <w:rPr>
          <w:b/>
          <w:bCs/>
          <w:i/>
          <w:iCs/>
        </w:rPr>
        <w:t>,</w:t>
      </w:r>
      <w:r w:rsidR="00293B1E" w:rsidRPr="00672D5E">
        <w:rPr>
          <w:b/>
          <w:bCs/>
          <w:i/>
          <w:iCs/>
        </w:rPr>
        <w:t xml:space="preserve"> the initial DL and UL BWP of RedCap UE </w:t>
      </w:r>
      <w:r>
        <w:rPr>
          <w:b/>
          <w:bCs/>
          <w:i/>
          <w:iCs/>
        </w:rPr>
        <w:t>are expected to be</w:t>
      </w:r>
      <w:r w:rsidR="00293B1E" w:rsidRPr="00672D5E">
        <w:rPr>
          <w:b/>
          <w:bCs/>
          <w:i/>
          <w:iCs/>
        </w:rPr>
        <w:t xml:space="preserve"> aligned at center frequency, which is consistent with the rule specified for non-RedCap UE in</w:t>
      </w:r>
      <w:r w:rsidR="005A4CD6">
        <w:rPr>
          <w:b/>
          <w:bCs/>
          <w:i/>
          <w:iCs/>
        </w:rPr>
        <w:t xml:space="preserve"> </w:t>
      </w:r>
      <w:r w:rsidR="00293B1E" w:rsidRPr="00672D5E">
        <w:rPr>
          <w:b/>
          <w:bCs/>
          <w:i/>
          <w:iCs/>
        </w:rPr>
        <w:t>NR R15/16.</w:t>
      </w:r>
    </w:p>
    <w:p w14:paraId="0D66D706" w14:textId="0BF6A989" w:rsidR="00442BB0" w:rsidRDefault="00442BB0" w:rsidP="00B52ADB">
      <w:pPr>
        <w:spacing w:before="120"/>
        <w:jc w:val="both"/>
        <w:rPr>
          <w:b/>
          <w:i/>
          <w:iCs/>
        </w:rPr>
      </w:pPr>
      <w:bookmarkStart w:id="3" w:name="PROP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w:t>
      </w:r>
      <w:r w:rsidRPr="00677E36">
        <w:rPr>
          <w:b/>
          <w:i/>
          <w:iCs/>
          <w:highlight w:val="yellow"/>
        </w:rPr>
        <w:fldChar w:fldCharType="end"/>
      </w:r>
      <w:r w:rsidRPr="00677E36">
        <w:rPr>
          <w:b/>
        </w:rPr>
        <w:t>:</w:t>
      </w:r>
      <w:r>
        <w:rPr>
          <w:b/>
        </w:rPr>
        <w:t xml:space="preserve"> </w:t>
      </w:r>
      <w:r w:rsidR="00A638A2" w:rsidRPr="00A638A2">
        <w:rPr>
          <w:b/>
          <w:i/>
          <w:iCs/>
        </w:rPr>
        <w:t>FG 6-1 is a mandatory capability</w:t>
      </w:r>
      <w:r w:rsidR="00A638A2">
        <w:rPr>
          <w:b/>
          <w:i/>
          <w:iCs/>
        </w:rPr>
        <w:t xml:space="preserve"> </w:t>
      </w:r>
      <w:r w:rsidR="009C688F">
        <w:rPr>
          <w:b/>
          <w:i/>
          <w:iCs/>
        </w:rPr>
        <w:t xml:space="preserve">for </w:t>
      </w:r>
      <w:r w:rsidR="00A638A2">
        <w:rPr>
          <w:b/>
          <w:i/>
          <w:iCs/>
        </w:rPr>
        <w:t>RedCap UE</w:t>
      </w:r>
      <w:r w:rsidR="00D3654A">
        <w:rPr>
          <w:b/>
          <w:i/>
          <w:iCs/>
        </w:rPr>
        <w:t xml:space="preserve"> in FR1.</w:t>
      </w:r>
    </w:p>
    <w:p w14:paraId="49E3B3A6" w14:textId="7A1E30C8" w:rsidR="00E30E12" w:rsidRDefault="00E30E12" w:rsidP="00B52ADB">
      <w:pPr>
        <w:spacing w:before="12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2</w:t>
      </w:r>
      <w:r w:rsidRPr="00677E36">
        <w:rPr>
          <w:b/>
          <w:i/>
          <w:iCs/>
          <w:highlight w:val="yellow"/>
        </w:rPr>
        <w:fldChar w:fldCharType="end"/>
      </w:r>
      <w:r w:rsidRPr="00677E36">
        <w:rPr>
          <w:b/>
        </w:rPr>
        <w:t>:</w:t>
      </w:r>
      <w:r>
        <w:rPr>
          <w:b/>
        </w:rPr>
        <w:t xml:space="preserve"> </w:t>
      </w:r>
      <w:r w:rsidRPr="00A638A2">
        <w:rPr>
          <w:b/>
          <w:i/>
          <w:iCs/>
        </w:rPr>
        <w:t>FG 6-1</w:t>
      </w:r>
      <w:r>
        <w:rPr>
          <w:b/>
          <w:i/>
          <w:iCs/>
        </w:rPr>
        <w:t>a</w:t>
      </w:r>
      <w:r w:rsidRPr="00A638A2">
        <w:rPr>
          <w:b/>
          <w:i/>
          <w:iCs/>
        </w:rPr>
        <w:t xml:space="preserve"> is </w:t>
      </w:r>
      <w:r w:rsidR="0026015B">
        <w:rPr>
          <w:b/>
          <w:i/>
          <w:iCs/>
        </w:rPr>
        <w:t xml:space="preserve">an optional </w:t>
      </w:r>
      <w:r w:rsidRPr="00A638A2">
        <w:rPr>
          <w:b/>
          <w:i/>
          <w:iCs/>
        </w:rPr>
        <w:t>capability</w:t>
      </w:r>
      <w:r>
        <w:rPr>
          <w:b/>
          <w:i/>
          <w:iCs/>
        </w:rPr>
        <w:t xml:space="preserve"> for RedCap UE in FR1.</w:t>
      </w:r>
    </w:p>
    <w:p w14:paraId="7EE5FDE4" w14:textId="549E1E9A" w:rsidR="00B5399D" w:rsidRPr="00B52ADB" w:rsidRDefault="005A4CD6" w:rsidP="00B52ADB">
      <w:pPr>
        <w:spacing w:before="120"/>
        <w:jc w:val="both"/>
        <w:rPr>
          <w:b/>
          <w:i/>
          <w:iCs/>
          <w:highlight w:val="yellow"/>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3</w:t>
      </w:r>
      <w:r w:rsidRPr="00677E36">
        <w:rPr>
          <w:b/>
          <w:i/>
          <w:iCs/>
          <w:highlight w:val="yellow"/>
        </w:rPr>
        <w:fldChar w:fldCharType="end"/>
      </w:r>
      <w:r w:rsidRPr="00B52ADB">
        <w:rPr>
          <w:b/>
          <w:i/>
          <w:iCs/>
          <w:highlight w:val="yellow"/>
        </w:rPr>
        <w:t>:</w:t>
      </w:r>
      <w:r w:rsidRPr="00C72DA0">
        <w:rPr>
          <w:b/>
          <w:i/>
          <w:iCs/>
        </w:rPr>
        <w:t xml:space="preserve"> </w:t>
      </w:r>
      <w:r w:rsidR="00B5399D" w:rsidRPr="00C72DA0">
        <w:rPr>
          <w:b/>
          <w:i/>
          <w:iCs/>
        </w:rPr>
        <w:t xml:space="preserve">Before dedicated PUCCH resource is configured for </w:t>
      </w:r>
      <w:r w:rsidR="009959D1" w:rsidRPr="00C72DA0">
        <w:rPr>
          <w:b/>
          <w:i/>
          <w:iCs/>
        </w:rPr>
        <w:t>RedCap UE</w:t>
      </w:r>
      <w:r w:rsidR="00B5399D" w:rsidRPr="00C72DA0">
        <w:rPr>
          <w:b/>
          <w:i/>
          <w:iCs/>
        </w:rPr>
        <w:t>:</w:t>
      </w:r>
    </w:p>
    <w:p w14:paraId="14BBA9EE" w14:textId="5EC44915" w:rsidR="00B5399D" w:rsidRPr="00B5399D" w:rsidRDefault="00B5399D" w:rsidP="00B52ADB">
      <w:pPr>
        <w:pStyle w:val="ListParagraph"/>
        <w:numPr>
          <w:ilvl w:val="0"/>
          <w:numId w:val="44"/>
        </w:numPr>
        <w:spacing w:after="120"/>
        <w:jc w:val="both"/>
        <w:rPr>
          <w:b/>
          <w:i/>
          <w:iCs/>
        </w:rPr>
      </w:pPr>
      <w:r w:rsidRPr="00B5399D">
        <w:rPr>
          <w:b/>
          <w:bCs/>
          <w:i/>
          <w:iCs/>
        </w:rPr>
        <w:t>PUCCH resource for HARQ</w:t>
      </w:r>
      <w:r w:rsidR="0053495D">
        <w:rPr>
          <w:b/>
          <w:bCs/>
          <w:i/>
          <w:iCs/>
        </w:rPr>
        <w:t>-ACK</w:t>
      </w:r>
      <w:r w:rsidRPr="00B5399D">
        <w:rPr>
          <w:b/>
          <w:bCs/>
          <w:i/>
          <w:iCs/>
        </w:rPr>
        <w:t xml:space="preserve"> of Msg4/MsgB can be provided by pucch-ResourceCommon in Table 9.2.1-1 of TS 38.213. </w:t>
      </w:r>
    </w:p>
    <w:p w14:paraId="57AE41F9" w14:textId="7E414224" w:rsidR="00DC73C6" w:rsidRPr="00822C68" w:rsidRDefault="00B5399D" w:rsidP="00822C68">
      <w:pPr>
        <w:pStyle w:val="ListParagraph"/>
        <w:numPr>
          <w:ilvl w:val="0"/>
          <w:numId w:val="44"/>
        </w:numPr>
        <w:jc w:val="both"/>
        <w:rPr>
          <w:b/>
          <w:i/>
          <w:iCs/>
        </w:rPr>
      </w:pPr>
      <w:r w:rsidRPr="00B5399D">
        <w:rPr>
          <w:b/>
          <w:i/>
          <w:iCs/>
        </w:rPr>
        <w:t>I</w:t>
      </w:r>
      <w:r w:rsidR="009959D1" w:rsidRPr="00B5399D">
        <w:rPr>
          <w:b/>
          <w:i/>
          <w:iCs/>
        </w:rPr>
        <w:t>ntra-slot PUCCH frequency hopping can be enabled or disabled via SIB in the initial UL BWP of RedCap UE</w:t>
      </w:r>
      <w:r>
        <w:rPr>
          <w:b/>
          <w:i/>
          <w:iCs/>
        </w:rPr>
        <w:t>.</w:t>
      </w:r>
      <w:bookmarkEnd w:id="3"/>
    </w:p>
    <w:p w14:paraId="2EE765EE" w14:textId="01613C42" w:rsidR="00BD3CDE" w:rsidRPr="00BD3CDE" w:rsidRDefault="00DC73C6" w:rsidP="00BD3CDE">
      <w:pPr>
        <w:pStyle w:val="Heading2"/>
        <w:numPr>
          <w:ilvl w:val="0"/>
          <w:numId w:val="0"/>
        </w:numPr>
        <w:spacing w:before="360"/>
        <w:rPr>
          <w:b/>
          <w:bCs/>
          <w:sz w:val="24"/>
          <w:szCs w:val="24"/>
        </w:rPr>
      </w:pPr>
      <w:r w:rsidRPr="006B7D1C">
        <w:rPr>
          <w:rStyle w:val="B11"/>
          <w:rFonts w:ascii="Arial" w:hAnsi="Arial"/>
          <w:b/>
          <w:bCs/>
          <w:sz w:val="24"/>
          <w:szCs w:val="24"/>
        </w:rPr>
        <w:t xml:space="preserve">2.1.2 </w:t>
      </w:r>
      <w:r w:rsidR="00A76892" w:rsidRPr="006B7D1C">
        <w:rPr>
          <w:rStyle w:val="B11"/>
          <w:rFonts w:ascii="Arial" w:hAnsi="Arial"/>
          <w:b/>
          <w:bCs/>
          <w:sz w:val="24"/>
          <w:szCs w:val="24"/>
        </w:rPr>
        <w:t xml:space="preserve"> </w:t>
      </w:r>
      <w:r w:rsidRPr="006B7D1C">
        <w:rPr>
          <w:rStyle w:val="B11"/>
          <w:rFonts w:ascii="Arial" w:hAnsi="Arial"/>
          <w:b/>
          <w:bCs/>
          <w:sz w:val="24"/>
          <w:szCs w:val="24"/>
        </w:rPr>
        <w:t xml:space="preserve">RedCap-Specific Initial BWP Configuration with </w:t>
      </w:r>
      <w:r w:rsidR="005C5AEF" w:rsidRPr="006B7D1C">
        <w:rPr>
          <w:rStyle w:val="B11"/>
          <w:rFonts w:ascii="Arial" w:hAnsi="Arial"/>
          <w:b/>
          <w:bCs/>
          <w:sz w:val="24"/>
          <w:szCs w:val="24"/>
        </w:rPr>
        <w:t>Large</w:t>
      </w:r>
      <w:r w:rsidRPr="006B7D1C">
        <w:rPr>
          <w:rStyle w:val="B11"/>
          <w:rFonts w:ascii="Arial" w:hAnsi="Arial"/>
          <w:b/>
          <w:bCs/>
          <w:sz w:val="24"/>
          <w:szCs w:val="24"/>
        </w:rPr>
        <w:t xml:space="preserve"> Spec Impacts </w:t>
      </w:r>
    </w:p>
    <w:p w14:paraId="5D60B060" w14:textId="3840A1D9" w:rsidR="00BD3CDE" w:rsidRDefault="00BD3CDE" w:rsidP="00BD3CDE">
      <w:pPr>
        <w:jc w:val="both"/>
      </w:pPr>
      <w:r w:rsidRPr="00DE2730">
        <w:t xml:space="preserve">Due to the limitations of </w:t>
      </w:r>
      <w:r>
        <w:t xml:space="preserve">some </w:t>
      </w:r>
      <w:r w:rsidRPr="00DE2730">
        <w:t>NW, the initial UL BWP of non-RedCap</w:t>
      </w:r>
      <w:r>
        <w:t>/legacy</w:t>
      </w:r>
      <w:r w:rsidRPr="00DE2730">
        <w:t xml:space="preserve"> UE </w:t>
      </w:r>
      <w:r>
        <w:t xml:space="preserve">has to </w:t>
      </w:r>
      <w:r w:rsidRPr="00DE2730">
        <w:t>span the entire carrier</w:t>
      </w:r>
      <w:r>
        <w:t xml:space="preserve"> BW</w:t>
      </w:r>
      <w:r w:rsidRPr="00DE2730">
        <w:t xml:space="preserve">, and the ROs </w:t>
      </w:r>
      <w:r>
        <w:t xml:space="preserve">configured </w:t>
      </w:r>
      <w:r w:rsidRPr="00DE2730">
        <w:t xml:space="preserve">for RedCap UE </w:t>
      </w:r>
      <w:r w:rsidR="00317541">
        <w:t>have to be</w:t>
      </w:r>
      <w:r w:rsidRPr="00DE2730">
        <w:t xml:space="preserve"> </w:t>
      </w:r>
      <w:r>
        <w:t>mapped to</w:t>
      </w:r>
      <w:r w:rsidRPr="00DE2730">
        <w:t xml:space="preserve"> </w:t>
      </w:r>
      <w:r w:rsidR="00317541">
        <w:t xml:space="preserve">the </w:t>
      </w:r>
      <w:r w:rsidRPr="00DE2730">
        <w:t xml:space="preserve">carrier edge, as shown in Figure 3. </w:t>
      </w:r>
    </w:p>
    <w:p w14:paraId="615B2E49" w14:textId="334157B4" w:rsidR="00BD3CDE" w:rsidRDefault="00BD3CDE" w:rsidP="00BD3CDE">
      <w:pPr>
        <w:jc w:val="both"/>
      </w:pPr>
      <w:r>
        <w:t xml:space="preserve">To accommodate the limitations of such NW, </w:t>
      </w:r>
      <w:r>
        <w:rPr>
          <w:lang w:val="en-GB"/>
        </w:rPr>
        <w:t xml:space="preserve">RAN1 discussed </w:t>
      </w:r>
      <w:r w:rsidR="00321C52">
        <w:rPr>
          <w:lang w:val="en-GB"/>
        </w:rPr>
        <w:t xml:space="preserve">alternative </w:t>
      </w:r>
      <w:r>
        <w:rPr>
          <w:lang w:val="en-GB"/>
        </w:rPr>
        <w:t xml:space="preserve">options </w:t>
      </w:r>
      <w:r w:rsidR="00321C52">
        <w:rPr>
          <w:lang w:val="en-GB"/>
        </w:rPr>
        <w:t>for</w:t>
      </w:r>
      <w:r>
        <w:rPr>
          <w:lang w:val="en-GB"/>
        </w:rPr>
        <w:t xml:space="preserve"> BWP configurations. Unfortunately, such options </w:t>
      </w:r>
      <w:r w:rsidR="00B747C8">
        <w:rPr>
          <w:lang w:val="en-GB"/>
        </w:rPr>
        <w:t xml:space="preserve">incur </w:t>
      </w:r>
      <w:r>
        <w:rPr>
          <w:lang w:val="en-GB"/>
        </w:rPr>
        <w:t xml:space="preserve">larger spec impacts and higher </w:t>
      </w:r>
      <w:r w:rsidR="00321C52">
        <w:rPr>
          <w:lang w:val="en-GB"/>
        </w:rPr>
        <w:t xml:space="preserve">UE </w:t>
      </w:r>
      <w:r>
        <w:rPr>
          <w:lang w:val="en-GB"/>
        </w:rPr>
        <w:t>complexity. Examples of th</w:t>
      </w:r>
      <w:r w:rsidR="00321C52">
        <w:rPr>
          <w:lang w:val="en-GB"/>
        </w:rPr>
        <w:t>e alternative</w:t>
      </w:r>
      <w:r>
        <w:rPr>
          <w:lang w:val="en-GB"/>
        </w:rPr>
        <w:t xml:space="preserve"> options are shown in Figure 4 Figure 6</w:t>
      </w:r>
      <w:r w:rsidR="009F2762">
        <w:rPr>
          <w:lang w:val="en-GB"/>
        </w:rPr>
        <w:t>(a</w:t>
      </w:r>
      <w:r w:rsidR="00FD1B87">
        <w:rPr>
          <w:lang w:val="en-GB"/>
        </w:rPr>
        <w:t>) and Figure 6(</w:t>
      </w:r>
      <w:r w:rsidR="009F2762">
        <w:rPr>
          <w:lang w:val="en-GB"/>
        </w:rPr>
        <w:t>b)</w:t>
      </w:r>
      <w:r>
        <w:rPr>
          <w:lang w:val="en-GB"/>
        </w:rPr>
        <w:t>.</w:t>
      </w:r>
    </w:p>
    <w:p w14:paraId="020B9771" w14:textId="38AA79EA" w:rsidR="00BD3CDE" w:rsidRDefault="00BD3CDE" w:rsidP="00BD3CDE">
      <w:pPr>
        <w:jc w:val="both"/>
      </w:pPr>
      <w:r>
        <w:t>As</w:t>
      </w:r>
      <w:r w:rsidR="00077939">
        <w:t xml:space="preserve"> a result of NW limitation</w:t>
      </w:r>
      <w:r>
        <w:t xml:space="preserve">, a RedCap-specific initial UL BWP needs to be aligned with the carrier edge </w:t>
      </w:r>
      <w:r w:rsidR="000000D1">
        <w:t>to include the ROs</w:t>
      </w:r>
      <w:r>
        <w:t>. The RedCap-specific initial UL BWP cannot be aligned at center frequency with an initial DL BWP of RedCap UE containing CORESET#0 and CD-SSB</w:t>
      </w:r>
      <w:r w:rsidR="00585B20">
        <w:t>.</w:t>
      </w:r>
    </w:p>
    <w:p w14:paraId="42DC1031" w14:textId="56995E52" w:rsidR="00E0148D" w:rsidRPr="003F0F16" w:rsidRDefault="00E0148D" w:rsidP="00E0148D">
      <w:pPr>
        <w:jc w:val="both"/>
        <w:rPr>
          <w:bCs/>
        </w:rPr>
      </w:pPr>
      <w:r>
        <w:rPr>
          <w:bCs/>
        </w:rPr>
        <w:t xml:space="preserve">In NR R15/16, </w:t>
      </w:r>
      <w:r w:rsidRPr="000369CC">
        <w:rPr>
          <w:bCs/>
        </w:rPr>
        <w:t>center frequency alignment is man</w:t>
      </w:r>
      <w:r>
        <w:rPr>
          <w:bCs/>
        </w:rPr>
        <w:t>datory</w:t>
      </w:r>
      <w:r w:rsidRPr="000369CC">
        <w:rPr>
          <w:bCs/>
        </w:rPr>
        <w:t xml:space="preserve"> for</w:t>
      </w:r>
      <w:r w:rsidR="00F2014A">
        <w:rPr>
          <w:bCs/>
        </w:rPr>
        <w:t xml:space="preserve"> any</w:t>
      </w:r>
      <w:r w:rsidRPr="000369CC">
        <w:rPr>
          <w:bCs/>
        </w:rPr>
        <w:t xml:space="preserve"> DL/UL BWP pair </w:t>
      </w:r>
      <w:r>
        <w:rPr>
          <w:bCs/>
        </w:rPr>
        <w:t>of non-RedCap UE. Therefore, non-RedCap UE operating on TDD band needs single PLL only.</w:t>
      </w:r>
      <w:r w:rsidR="00585B20">
        <w:rPr>
          <w:bCs/>
        </w:rPr>
        <w:t xml:space="preserve"> Nevertheless,</w:t>
      </w:r>
      <w:r>
        <w:rPr>
          <w:bCs/>
        </w:rPr>
        <w:t xml:space="preserve"> </w:t>
      </w:r>
      <w:r w:rsidR="00585B20">
        <w:rPr>
          <w:bCs/>
        </w:rPr>
        <w:t>f</w:t>
      </w:r>
      <w:r>
        <w:rPr>
          <w:bCs/>
        </w:rPr>
        <w:t xml:space="preserve">or RedCap UE with single PLL, supporting </w:t>
      </w:r>
      <w:r w:rsidR="007D32DB">
        <w:rPr>
          <w:bCs/>
        </w:rPr>
        <w:t xml:space="preserve">mis-aligned </w:t>
      </w:r>
      <w:r>
        <w:rPr>
          <w:bCs/>
        </w:rPr>
        <w:t>DL/UL BWP pair with different center frequencies</w:t>
      </w:r>
      <w:r w:rsidRPr="003F0F16">
        <w:rPr>
          <w:bCs/>
        </w:rPr>
        <w:t xml:space="preserve"> </w:t>
      </w:r>
      <w:r w:rsidR="00585B20">
        <w:rPr>
          <w:bCs/>
        </w:rPr>
        <w:t xml:space="preserve">is non-trivial, which </w:t>
      </w:r>
      <w:r>
        <w:rPr>
          <w:bCs/>
        </w:rPr>
        <w:t>requires extra</w:t>
      </w:r>
      <w:r w:rsidRPr="003F0F16">
        <w:rPr>
          <w:bCs/>
        </w:rPr>
        <w:t xml:space="preserve"> </w:t>
      </w:r>
      <w:r w:rsidR="00DD0AD8">
        <w:rPr>
          <w:bCs/>
        </w:rPr>
        <w:t xml:space="preserve">switching </w:t>
      </w:r>
      <w:r w:rsidR="00585B20">
        <w:rPr>
          <w:bCs/>
        </w:rPr>
        <w:t xml:space="preserve">time </w:t>
      </w:r>
      <w:r>
        <w:rPr>
          <w:bCs/>
        </w:rPr>
        <w:t>i</w:t>
      </w:r>
      <w:r w:rsidRPr="003F0F16">
        <w:rPr>
          <w:bCs/>
        </w:rPr>
        <w:t>n both directions (D</w:t>
      </w:r>
      <w:r w:rsidR="002D3050">
        <w:rPr>
          <w:bCs/>
        </w:rPr>
        <w:t>-</w:t>
      </w:r>
      <w:r w:rsidRPr="003F0F16">
        <w:rPr>
          <w:bCs/>
        </w:rPr>
        <w:t xml:space="preserve"> to</w:t>
      </w:r>
      <w:r w:rsidR="002D3050">
        <w:rPr>
          <w:bCs/>
        </w:rPr>
        <w:t>-</w:t>
      </w:r>
      <w:r w:rsidRPr="003F0F16">
        <w:rPr>
          <w:bCs/>
        </w:rPr>
        <w:t>UL switching, UL</w:t>
      </w:r>
      <w:r w:rsidR="002D3050">
        <w:rPr>
          <w:bCs/>
        </w:rPr>
        <w:t>-</w:t>
      </w:r>
      <w:r w:rsidRPr="003F0F16">
        <w:rPr>
          <w:bCs/>
        </w:rPr>
        <w:t>to</w:t>
      </w:r>
      <w:r w:rsidR="002D3050">
        <w:rPr>
          <w:bCs/>
        </w:rPr>
        <w:t>-</w:t>
      </w:r>
      <w:r w:rsidRPr="003F0F16">
        <w:rPr>
          <w:bCs/>
        </w:rPr>
        <w:t>DL switching), which is similar to Type-B HD-FDD of LTE</w:t>
      </w:r>
      <w:r>
        <w:rPr>
          <w:bCs/>
        </w:rPr>
        <w:t>.</w:t>
      </w:r>
    </w:p>
    <w:p w14:paraId="343B7332" w14:textId="0865B3DE" w:rsidR="001D76E9" w:rsidRDefault="001D76E9" w:rsidP="001D76E9">
      <w:pPr>
        <w:jc w:val="both"/>
        <w:rPr>
          <w:bCs/>
        </w:rPr>
      </w:pPr>
      <w:r w:rsidRPr="003F0F16">
        <w:rPr>
          <w:bCs/>
        </w:rPr>
        <w:lastRenderedPageBreak/>
        <w:t xml:space="preserve">Furthermore, channel reciprocity is a feature inherent to TDD </w:t>
      </w:r>
      <w:r>
        <w:rPr>
          <w:bCs/>
        </w:rPr>
        <w:t>operation of non-RedCap UE</w:t>
      </w:r>
      <w:r w:rsidRPr="003F0F16">
        <w:rPr>
          <w:bCs/>
        </w:rPr>
        <w:t xml:space="preserve">. By </w:t>
      </w:r>
      <w:r w:rsidR="00E86B42">
        <w:rPr>
          <w:bCs/>
        </w:rPr>
        <w:t xml:space="preserve">aligning the </w:t>
      </w:r>
      <w:r w:rsidRPr="003F0F16">
        <w:rPr>
          <w:bCs/>
        </w:rPr>
        <w:t>DL</w:t>
      </w:r>
      <w:r>
        <w:rPr>
          <w:bCs/>
        </w:rPr>
        <w:t>/UL</w:t>
      </w:r>
      <w:r w:rsidRPr="003F0F16">
        <w:rPr>
          <w:bCs/>
        </w:rPr>
        <w:t xml:space="preserve"> BWP </w:t>
      </w:r>
      <w:r w:rsidR="00E86B42">
        <w:rPr>
          <w:bCs/>
        </w:rPr>
        <w:t xml:space="preserve">pair </w:t>
      </w:r>
      <w:r w:rsidRPr="003F0F16">
        <w:rPr>
          <w:bCs/>
        </w:rPr>
        <w:t>at the center frequency, channel reciprocity can be exploited by both UE and NW in TDD.</w:t>
      </w:r>
      <w:r>
        <w:rPr>
          <w:bCs/>
        </w:rPr>
        <w:t xml:space="preserve"> For example</w:t>
      </w:r>
      <w:r w:rsidRPr="003F0F16">
        <w:rPr>
          <w:bCs/>
        </w:rPr>
        <w:t xml:space="preserve">, the UE can </w:t>
      </w:r>
      <w:r>
        <w:rPr>
          <w:bCs/>
        </w:rPr>
        <w:t>estimate</w:t>
      </w:r>
      <w:r w:rsidRPr="003F0F16">
        <w:rPr>
          <w:bCs/>
        </w:rPr>
        <w:t xml:space="preserve"> UL channel based on DL </w:t>
      </w:r>
      <w:r w:rsidR="00042471">
        <w:rPr>
          <w:bCs/>
        </w:rPr>
        <w:t>RS</w:t>
      </w:r>
      <w:r w:rsidRPr="003F0F16">
        <w:rPr>
          <w:bCs/>
        </w:rPr>
        <w:t xml:space="preserve">, and NW can </w:t>
      </w:r>
      <w:r>
        <w:rPr>
          <w:bCs/>
        </w:rPr>
        <w:t xml:space="preserve">evaluate </w:t>
      </w:r>
      <w:r w:rsidRPr="003F0F16">
        <w:rPr>
          <w:bCs/>
        </w:rPr>
        <w:t xml:space="preserve">DL </w:t>
      </w:r>
      <w:r>
        <w:rPr>
          <w:bCs/>
        </w:rPr>
        <w:t>quality via SRS</w:t>
      </w:r>
      <w:r w:rsidRPr="003F0F16">
        <w:rPr>
          <w:bCs/>
        </w:rPr>
        <w:t xml:space="preserve"> without </w:t>
      </w:r>
      <w:r w:rsidR="00042471">
        <w:rPr>
          <w:bCs/>
        </w:rPr>
        <w:t xml:space="preserve">requesting </w:t>
      </w:r>
      <w:r w:rsidRPr="003F0F16">
        <w:rPr>
          <w:bCs/>
        </w:rPr>
        <w:t xml:space="preserve">additional </w:t>
      </w:r>
      <w:r>
        <w:rPr>
          <w:bCs/>
        </w:rPr>
        <w:t>CSI measurement/reporting from UE</w:t>
      </w:r>
      <w:r w:rsidRPr="003F0F16">
        <w:rPr>
          <w:bCs/>
        </w:rPr>
        <w:t>. However, if the DL/UL BWP pair</w:t>
      </w:r>
      <w:r w:rsidR="00042471">
        <w:rPr>
          <w:bCs/>
        </w:rPr>
        <w:t xml:space="preserve"> are mis-aligned or disjoint</w:t>
      </w:r>
      <w:r>
        <w:rPr>
          <w:bCs/>
        </w:rPr>
        <w:t xml:space="preserve">, </w:t>
      </w:r>
      <w:r w:rsidRPr="004C0A8F">
        <w:rPr>
          <w:bCs/>
        </w:rPr>
        <w:t>channel reciprocity is lost</w:t>
      </w:r>
      <w:r w:rsidR="00C84A5D">
        <w:rPr>
          <w:bCs/>
        </w:rPr>
        <w:t xml:space="preserve">. </w:t>
      </w:r>
      <w:r>
        <w:rPr>
          <w:bCs/>
        </w:rPr>
        <w:t xml:space="preserve">Since the initial BWP can be </w:t>
      </w:r>
      <w:r w:rsidR="0040309F">
        <w:rPr>
          <w:bCs/>
        </w:rPr>
        <w:t>turned into a RRC-configured</w:t>
      </w:r>
      <w:r>
        <w:rPr>
          <w:bCs/>
        </w:rPr>
        <w:t xml:space="preserve"> BWP for </w:t>
      </w:r>
      <w:r w:rsidR="0040309F">
        <w:rPr>
          <w:bCs/>
        </w:rPr>
        <w:t xml:space="preserve">RedCap </w:t>
      </w:r>
      <w:r>
        <w:rPr>
          <w:bCs/>
        </w:rPr>
        <w:t xml:space="preserve">UE, the center frequency misalignment will </w:t>
      </w:r>
      <w:r w:rsidR="0040309F">
        <w:rPr>
          <w:bCs/>
        </w:rPr>
        <w:t>reduce</w:t>
      </w:r>
      <w:r>
        <w:rPr>
          <w:bCs/>
        </w:rPr>
        <w:t xml:space="preserve"> the DL/UL throughput </w:t>
      </w:r>
      <w:r w:rsidR="0040309F">
        <w:rPr>
          <w:bCs/>
        </w:rPr>
        <w:t>in connected state</w:t>
      </w:r>
      <w:r w:rsidR="000D7C37">
        <w:rPr>
          <w:bCs/>
        </w:rPr>
        <w:t>.</w:t>
      </w:r>
      <w:r w:rsidR="0040309F">
        <w:rPr>
          <w:bCs/>
        </w:rPr>
        <w:t xml:space="preserve"> </w:t>
      </w:r>
      <w:r w:rsidR="0040309F">
        <w:rPr>
          <w:bCs/>
        </w:rPr>
        <w:t xml:space="preserve">Therefore, center frequency </w:t>
      </w:r>
      <w:r w:rsidR="0040309F">
        <w:rPr>
          <w:bCs/>
        </w:rPr>
        <w:t xml:space="preserve">misalignment </w:t>
      </w:r>
      <w:r w:rsidR="0040309F">
        <w:rPr>
          <w:bCs/>
        </w:rPr>
        <w:t>not only leads to increased</w:t>
      </w:r>
      <w:r w:rsidR="0040309F" w:rsidRPr="003F0F16">
        <w:rPr>
          <w:bCs/>
        </w:rPr>
        <w:t xml:space="preserve"> latency</w:t>
      </w:r>
      <w:r w:rsidR="0040309F">
        <w:rPr>
          <w:bCs/>
        </w:rPr>
        <w:t xml:space="preserve">, but also larger RS </w:t>
      </w:r>
      <w:r w:rsidR="0040309F" w:rsidRPr="003F0F16">
        <w:rPr>
          <w:bCs/>
        </w:rPr>
        <w:t>overhead</w:t>
      </w:r>
      <w:r w:rsidR="0040309F">
        <w:rPr>
          <w:bCs/>
        </w:rPr>
        <w:t xml:space="preserve"> and lower spectral efficiency</w:t>
      </w:r>
      <w:r w:rsidR="0040309F" w:rsidRPr="003F0F16">
        <w:rPr>
          <w:bCs/>
        </w:rPr>
        <w:t>.</w:t>
      </w:r>
    </w:p>
    <w:p w14:paraId="37D4D438" w14:textId="77777777" w:rsidR="003348CC" w:rsidRDefault="0005016D" w:rsidP="00822C68">
      <w:pPr>
        <w:keepNext/>
        <w:spacing w:before="360"/>
        <w:jc w:val="center"/>
      </w:pPr>
      <w:r>
        <w:rPr>
          <w:noProof/>
        </w:rPr>
        <w:drawing>
          <wp:inline distT="0" distB="0" distL="0" distR="0" wp14:anchorId="050DA83B" wp14:editId="603A2FC7">
            <wp:extent cx="5829300" cy="24464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5843001" cy="2452244"/>
                    </a:xfrm>
                    <a:prstGeom prst="rect">
                      <a:avLst/>
                    </a:prstGeom>
                  </pic:spPr>
                </pic:pic>
              </a:graphicData>
            </a:graphic>
          </wp:inline>
        </w:drawing>
      </w:r>
    </w:p>
    <w:p w14:paraId="16D87746" w14:textId="67D2DB47" w:rsidR="0005016D" w:rsidRPr="00336AFC" w:rsidRDefault="003348CC" w:rsidP="003348CC">
      <w:pPr>
        <w:pStyle w:val="Caption"/>
        <w:jc w:val="center"/>
        <w:rPr>
          <w:b/>
          <w:bCs/>
          <w:i w:val="0"/>
          <w:iCs w:val="0"/>
        </w:rPr>
      </w:pPr>
      <w:r w:rsidRPr="00336AFC">
        <w:rPr>
          <w:b/>
          <w:bCs/>
          <w:i w:val="0"/>
          <w:iCs w:val="0"/>
        </w:rPr>
        <w:t xml:space="preserve">Figure </w:t>
      </w:r>
      <w:r w:rsidRPr="00336AFC">
        <w:rPr>
          <w:b/>
          <w:bCs/>
          <w:i w:val="0"/>
          <w:iCs w:val="0"/>
        </w:rPr>
        <w:fldChar w:fldCharType="begin"/>
      </w:r>
      <w:r w:rsidRPr="00336AFC">
        <w:rPr>
          <w:b/>
          <w:bCs/>
          <w:i w:val="0"/>
          <w:iCs w:val="0"/>
        </w:rPr>
        <w:instrText xml:space="preserve"> SEQ Figure \* ARABIC </w:instrText>
      </w:r>
      <w:r w:rsidRPr="00336AFC">
        <w:rPr>
          <w:b/>
          <w:bCs/>
          <w:i w:val="0"/>
          <w:iCs w:val="0"/>
        </w:rPr>
        <w:fldChar w:fldCharType="separate"/>
      </w:r>
      <w:r w:rsidR="00055AEC">
        <w:rPr>
          <w:b/>
          <w:bCs/>
          <w:i w:val="0"/>
          <w:iCs w:val="0"/>
          <w:noProof/>
        </w:rPr>
        <w:t>3</w:t>
      </w:r>
      <w:r w:rsidRPr="00336AFC">
        <w:rPr>
          <w:b/>
          <w:bCs/>
          <w:i w:val="0"/>
          <w:iCs w:val="0"/>
        </w:rPr>
        <w:fldChar w:fldCharType="end"/>
      </w:r>
      <w:r w:rsidRPr="00336AFC">
        <w:rPr>
          <w:b/>
          <w:bCs/>
          <w:i w:val="0"/>
          <w:iCs w:val="0"/>
        </w:rPr>
        <w:t xml:space="preserve">: </w:t>
      </w:r>
      <w:r w:rsidR="001F46B0">
        <w:rPr>
          <w:b/>
          <w:bCs/>
          <w:i w:val="0"/>
          <w:iCs w:val="0"/>
        </w:rPr>
        <w:t xml:space="preserve">NW </w:t>
      </w:r>
      <w:r w:rsidR="00D941D7">
        <w:rPr>
          <w:b/>
          <w:bCs/>
          <w:i w:val="0"/>
          <w:iCs w:val="0"/>
        </w:rPr>
        <w:t xml:space="preserve">Limitations </w:t>
      </w:r>
      <w:r w:rsidR="00336AFC" w:rsidRPr="00336AFC">
        <w:rPr>
          <w:b/>
          <w:bCs/>
          <w:i w:val="0"/>
          <w:iCs w:val="0"/>
        </w:rPr>
        <w:t>in</w:t>
      </w:r>
      <w:r w:rsidR="00D66781">
        <w:rPr>
          <w:b/>
          <w:bCs/>
          <w:i w:val="0"/>
          <w:iCs w:val="0"/>
        </w:rPr>
        <w:t xml:space="preserve"> Initial UL BWP Configuration</w:t>
      </w:r>
    </w:p>
    <w:p w14:paraId="4F58875F" w14:textId="124E23C0" w:rsidR="0005016D" w:rsidRDefault="0005016D" w:rsidP="00DE2730">
      <w:pPr>
        <w:jc w:val="both"/>
        <w:rPr>
          <w:bCs/>
        </w:rPr>
      </w:pPr>
    </w:p>
    <w:p w14:paraId="066D046C" w14:textId="77777777" w:rsidR="004C5CFD" w:rsidRDefault="004C5CFD" w:rsidP="00335451">
      <w:pPr>
        <w:keepNext/>
        <w:spacing w:before="600"/>
        <w:jc w:val="center"/>
      </w:pPr>
      <w:r>
        <w:rPr>
          <w:noProof/>
        </w:rPr>
        <w:drawing>
          <wp:inline distT="0" distB="0" distL="0" distR="0" wp14:anchorId="652691AF" wp14:editId="0D230885">
            <wp:extent cx="5282493" cy="3176182"/>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5">
                      <a:extLst>
                        <a:ext uri="{28A0092B-C50C-407E-A947-70E740481C1C}">
                          <a14:useLocalDpi xmlns:a14="http://schemas.microsoft.com/office/drawing/2010/main" val="0"/>
                        </a:ext>
                      </a:extLst>
                    </a:blip>
                    <a:stretch>
                      <a:fillRect/>
                    </a:stretch>
                  </pic:blipFill>
                  <pic:spPr>
                    <a:xfrm>
                      <a:off x="0" y="0"/>
                      <a:ext cx="5282493" cy="3176182"/>
                    </a:xfrm>
                    <a:prstGeom prst="rect">
                      <a:avLst/>
                    </a:prstGeom>
                  </pic:spPr>
                </pic:pic>
              </a:graphicData>
            </a:graphic>
          </wp:inline>
        </w:drawing>
      </w:r>
    </w:p>
    <w:p w14:paraId="11E8F73A" w14:textId="31E9D071" w:rsidR="00DB540C" w:rsidRDefault="004C5CFD" w:rsidP="004C5CFD">
      <w:pPr>
        <w:pStyle w:val="Caption"/>
        <w:spacing w:before="240"/>
        <w:jc w:val="center"/>
        <w:rPr>
          <w:b/>
          <w:bCs/>
          <w:i w:val="0"/>
          <w:iCs w:val="0"/>
        </w:rPr>
      </w:pPr>
      <w:r w:rsidRPr="004C5CFD">
        <w:rPr>
          <w:b/>
          <w:bCs/>
          <w:i w:val="0"/>
          <w:iCs w:val="0"/>
        </w:rPr>
        <w:t xml:space="preserve">Figure </w:t>
      </w:r>
      <w:r w:rsidRPr="004C5CFD">
        <w:rPr>
          <w:b/>
          <w:bCs/>
          <w:i w:val="0"/>
          <w:iCs w:val="0"/>
        </w:rPr>
        <w:fldChar w:fldCharType="begin"/>
      </w:r>
      <w:r w:rsidRPr="004C5CFD">
        <w:rPr>
          <w:b/>
          <w:bCs/>
          <w:i w:val="0"/>
          <w:iCs w:val="0"/>
        </w:rPr>
        <w:instrText xml:space="preserve"> SEQ Figure \* ARABIC </w:instrText>
      </w:r>
      <w:r w:rsidRPr="004C5CFD">
        <w:rPr>
          <w:b/>
          <w:bCs/>
          <w:i w:val="0"/>
          <w:iCs w:val="0"/>
        </w:rPr>
        <w:fldChar w:fldCharType="separate"/>
      </w:r>
      <w:r w:rsidR="00055AEC">
        <w:rPr>
          <w:b/>
          <w:bCs/>
          <w:i w:val="0"/>
          <w:iCs w:val="0"/>
          <w:noProof/>
        </w:rPr>
        <w:t>4</w:t>
      </w:r>
      <w:r w:rsidRPr="004C5CFD">
        <w:rPr>
          <w:b/>
          <w:bCs/>
          <w:i w:val="0"/>
          <w:iCs w:val="0"/>
        </w:rPr>
        <w:fldChar w:fldCharType="end"/>
      </w:r>
      <w:r w:rsidRPr="004C5CFD">
        <w:rPr>
          <w:b/>
          <w:bCs/>
          <w:i w:val="0"/>
          <w:iCs w:val="0"/>
        </w:rPr>
        <w:t xml:space="preserve">: </w:t>
      </w:r>
      <w:r w:rsidR="003A2BFC">
        <w:rPr>
          <w:b/>
          <w:bCs/>
          <w:i w:val="0"/>
          <w:iCs w:val="0"/>
        </w:rPr>
        <w:t xml:space="preserve">RedCap-specific </w:t>
      </w:r>
      <w:r w:rsidR="00A1525D">
        <w:rPr>
          <w:b/>
          <w:bCs/>
          <w:i w:val="0"/>
          <w:iCs w:val="0"/>
        </w:rPr>
        <w:t xml:space="preserve">DL/UL </w:t>
      </w:r>
      <w:r w:rsidR="003A2BFC">
        <w:rPr>
          <w:b/>
          <w:bCs/>
          <w:i w:val="0"/>
          <w:iCs w:val="0"/>
        </w:rPr>
        <w:t xml:space="preserve">BWP Configuration </w:t>
      </w:r>
      <w:r w:rsidR="00694CD9">
        <w:rPr>
          <w:b/>
          <w:bCs/>
          <w:i w:val="0"/>
          <w:iCs w:val="0"/>
        </w:rPr>
        <w:t xml:space="preserve">with Different Center Frequencies </w:t>
      </w:r>
    </w:p>
    <w:p w14:paraId="30F190D7" w14:textId="3E4E580E" w:rsidR="00965E5E" w:rsidRDefault="00965E5E" w:rsidP="00965E5E">
      <w:pPr>
        <w:rPr>
          <w:lang w:val="en-GB"/>
        </w:rPr>
      </w:pPr>
    </w:p>
    <w:p w14:paraId="5E94E3A8" w14:textId="6856D726" w:rsidR="00965E5E" w:rsidRDefault="0082525E" w:rsidP="009E787F">
      <w:pPr>
        <w:jc w:val="both"/>
        <w:rPr>
          <w:bCs/>
        </w:rPr>
      </w:pPr>
      <w:r w:rsidRPr="003F0F16">
        <w:rPr>
          <w:bCs/>
        </w:rPr>
        <w:lastRenderedPageBreak/>
        <w:t xml:space="preserve">The </w:t>
      </w:r>
      <w:r w:rsidR="002D1FC2">
        <w:rPr>
          <w:bCs/>
        </w:rPr>
        <w:t xml:space="preserve">center frequency misalignment </w:t>
      </w:r>
      <w:r>
        <w:rPr>
          <w:bCs/>
        </w:rPr>
        <w:t xml:space="preserve">also </w:t>
      </w:r>
      <w:r w:rsidRPr="003F0F16">
        <w:rPr>
          <w:bCs/>
        </w:rPr>
        <w:t>impacts the</w:t>
      </w:r>
      <w:r>
        <w:rPr>
          <w:bCs/>
        </w:rPr>
        <w:t xml:space="preserve"> co-existence of</w:t>
      </w:r>
      <w:r w:rsidR="009E787F">
        <w:rPr>
          <w:bCs/>
        </w:rPr>
        <w:t xml:space="preserve"> RedCap UE and non-RedCap UE</w:t>
      </w:r>
      <w:r w:rsidRPr="003F0F16">
        <w:rPr>
          <w:bCs/>
        </w:rPr>
        <w:t xml:space="preserve">. To illustrate, Figure </w:t>
      </w:r>
      <w:r>
        <w:rPr>
          <w:bCs/>
        </w:rPr>
        <w:t>5</w:t>
      </w:r>
      <w:r w:rsidRPr="003F0F16">
        <w:rPr>
          <w:bCs/>
        </w:rPr>
        <w:t xml:space="preserve"> shows </w:t>
      </w:r>
      <w:r>
        <w:rPr>
          <w:bCs/>
        </w:rPr>
        <w:t xml:space="preserve">the DL/UL transmissions </w:t>
      </w:r>
      <w:r w:rsidRPr="003F0F16">
        <w:rPr>
          <w:bCs/>
        </w:rPr>
        <w:t>in 4-step RACH, wherein T</w:t>
      </w:r>
      <w:r w:rsidRPr="003F0F16">
        <w:rPr>
          <w:bCs/>
          <w:vertAlign w:val="subscript"/>
        </w:rPr>
        <w:t>gap</w:t>
      </w:r>
      <w:r w:rsidRPr="003F0F16">
        <w:rPr>
          <w:bCs/>
        </w:rPr>
        <w:t>, T</w:t>
      </w:r>
      <w:r w:rsidRPr="003F0F16">
        <w:rPr>
          <w:bCs/>
          <w:vertAlign w:val="subscript"/>
        </w:rPr>
        <w:t>offset</w:t>
      </w:r>
      <w:r w:rsidRPr="003F0F16">
        <w:rPr>
          <w:bCs/>
        </w:rPr>
        <w:t>, k</w:t>
      </w:r>
      <w:r w:rsidRPr="003F0F16">
        <w:rPr>
          <w:bCs/>
          <w:vertAlign w:val="subscript"/>
        </w:rPr>
        <w:t xml:space="preserve">2 </w:t>
      </w:r>
      <w:r w:rsidRPr="003F0F16">
        <w:rPr>
          <w:bCs/>
        </w:rPr>
        <w:t>and k</w:t>
      </w:r>
      <w:r w:rsidRPr="003F0F16">
        <w:rPr>
          <w:bCs/>
          <w:vertAlign w:val="subscript"/>
        </w:rPr>
        <w:t>1</w:t>
      </w:r>
      <w:r w:rsidR="00B966F3">
        <w:rPr>
          <w:bCs/>
        </w:rPr>
        <w:t xml:space="preserve"> considered </w:t>
      </w:r>
      <w:r w:rsidRPr="003F0F16">
        <w:rPr>
          <w:bCs/>
        </w:rPr>
        <w:t xml:space="preserve">for non-RedCap UE </w:t>
      </w:r>
      <w:r w:rsidR="007B75E1">
        <w:rPr>
          <w:bCs/>
        </w:rPr>
        <w:t>do</w:t>
      </w:r>
      <w:r w:rsidR="00986E09">
        <w:rPr>
          <w:bCs/>
        </w:rPr>
        <w:t>es</w:t>
      </w:r>
      <w:r w:rsidR="007B75E1">
        <w:rPr>
          <w:bCs/>
        </w:rPr>
        <w:t xml:space="preserve"> not need to </w:t>
      </w:r>
      <w:r w:rsidRPr="003F0F16">
        <w:rPr>
          <w:bCs/>
        </w:rPr>
        <w:t xml:space="preserve">account for the </w:t>
      </w:r>
      <w:r w:rsidR="00986E09">
        <w:rPr>
          <w:bCs/>
        </w:rPr>
        <w:t xml:space="preserve">RF </w:t>
      </w:r>
      <w:r>
        <w:rPr>
          <w:bCs/>
        </w:rPr>
        <w:t>retuning time</w:t>
      </w:r>
      <w:r w:rsidR="003519D2">
        <w:rPr>
          <w:bCs/>
        </w:rPr>
        <w:t xml:space="preserve"> </w:t>
      </w:r>
      <w:r w:rsidR="00986E09">
        <w:rPr>
          <w:bCs/>
        </w:rPr>
        <w:t>associated with</w:t>
      </w:r>
      <w:r w:rsidR="00677C40">
        <w:rPr>
          <w:bCs/>
        </w:rPr>
        <w:t xml:space="preserve"> </w:t>
      </w:r>
      <w:r w:rsidR="00A275A3">
        <w:rPr>
          <w:bCs/>
        </w:rPr>
        <w:t>center frequency change</w:t>
      </w:r>
      <w:r>
        <w:rPr>
          <w:bCs/>
        </w:rPr>
        <w:t xml:space="preserve">. </w:t>
      </w:r>
      <w:r w:rsidR="00B07571">
        <w:rPr>
          <w:bCs/>
        </w:rPr>
        <w:t xml:space="preserve">Therefore, </w:t>
      </w:r>
      <w:r w:rsidR="003041AF">
        <w:rPr>
          <w:bCs/>
        </w:rPr>
        <w:t>if</w:t>
      </w:r>
      <w:r w:rsidR="00B07571">
        <w:rPr>
          <w:bCs/>
        </w:rPr>
        <w:t xml:space="preserve"> RedCap UE</w:t>
      </w:r>
      <w:r w:rsidR="003041AF">
        <w:rPr>
          <w:bCs/>
        </w:rPr>
        <w:t xml:space="preserve"> with single PLL</w:t>
      </w:r>
      <w:r w:rsidR="00F926C8">
        <w:rPr>
          <w:bCs/>
        </w:rPr>
        <w:t xml:space="preserve"> shar</w:t>
      </w:r>
      <w:r w:rsidR="003041AF">
        <w:rPr>
          <w:bCs/>
        </w:rPr>
        <w:t>es</w:t>
      </w:r>
      <w:r w:rsidR="00F926C8">
        <w:rPr>
          <w:bCs/>
        </w:rPr>
        <w:t xml:space="preserve"> RO with </w:t>
      </w:r>
      <w:r w:rsidR="003041AF">
        <w:rPr>
          <w:bCs/>
        </w:rPr>
        <w:t>non-RedCap UE</w:t>
      </w:r>
      <w:r w:rsidR="003945CC">
        <w:rPr>
          <w:bCs/>
        </w:rPr>
        <w:t xml:space="preserve">, RedCap UE may </w:t>
      </w:r>
      <w:r w:rsidR="00346806">
        <w:rPr>
          <w:bCs/>
        </w:rPr>
        <w:t>miss the RAR or msg4</w:t>
      </w:r>
      <w:r w:rsidR="00CB59D9">
        <w:rPr>
          <w:bCs/>
        </w:rPr>
        <w:t xml:space="preserve">, </w:t>
      </w:r>
      <w:r w:rsidR="00F82B78">
        <w:rPr>
          <w:bCs/>
        </w:rPr>
        <w:t>and</w:t>
      </w:r>
      <w:r w:rsidR="00CB59D9">
        <w:rPr>
          <w:bCs/>
        </w:rPr>
        <w:t xml:space="preserve"> receive an invalid grant for msg3</w:t>
      </w:r>
      <w:r w:rsidR="00805CCF">
        <w:rPr>
          <w:bCs/>
        </w:rPr>
        <w:t xml:space="preserve">, due to the </w:t>
      </w:r>
      <w:r w:rsidR="00044AB2">
        <w:rPr>
          <w:bCs/>
        </w:rPr>
        <w:t>timeline differences incurred by RF retuning</w:t>
      </w:r>
      <w:r w:rsidR="00CB59D9">
        <w:rPr>
          <w:bCs/>
        </w:rPr>
        <w:t xml:space="preserve">. </w:t>
      </w:r>
      <w:r w:rsidR="008A3005">
        <w:rPr>
          <w:bCs/>
        </w:rPr>
        <w:t>To improve the scheduling efficiency</w:t>
      </w:r>
      <w:r w:rsidR="00931AD4">
        <w:rPr>
          <w:bCs/>
        </w:rPr>
        <w:t xml:space="preserve"> and co-existence of different UE types, NW </w:t>
      </w:r>
      <w:r w:rsidR="006361FE">
        <w:rPr>
          <w:bCs/>
        </w:rPr>
        <w:t>should</w:t>
      </w:r>
      <w:r w:rsidR="004F1627">
        <w:rPr>
          <w:bCs/>
        </w:rPr>
        <w:t xml:space="preserve"> allocate </w:t>
      </w:r>
      <w:r w:rsidR="006361FE">
        <w:rPr>
          <w:bCs/>
        </w:rPr>
        <w:t xml:space="preserve">separate PRACH resources </w:t>
      </w:r>
      <w:r w:rsidR="004F1627">
        <w:rPr>
          <w:bCs/>
        </w:rPr>
        <w:t xml:space="preserve">dedicated to RedCap UE, and </w:t>
      </w:r>
      <w:r w:rsidR="00991AD8">
        <w:rPr>
          <w:bCs/>
        </w:rPr>
        <w:t>schedule RedCap UE</w:t>
      </w:r>
      <w:r w:rsidR="00447150">
        <w:rPr>
          <w:bCs/>
        </w:rPr>
        <w:t xml:space="preserve"> on DL/UL with</w:t>
      </w:r>
      <w:r w:rsidR="00353399">
        <w:rPr>
          <w:bCs/>
        </w:rPr>
        <w:t xml:space="preserve"> sufficient guard time to accommodate the RF retuning time</w:t>
      </w:r>
      <w:r w:rsidR="00447150">
        <w:rPr>
          <w:bCs/>
        </w:rPr>
        <w:t xml:space="preserve">. </w:t>
      </w:r>
      <w:r w:rsidR="006B1077">
        <w:rPr>
          <w:bCs/>
        </w:rPr>
        <w:t>To mitigate the</w:t>
      </w:r>
      <w:r w:rsidR="00F16B63">
        <w:rPr>
          <w:bCs/>
        </w:rPr>
        <w:t xml:space="preserve"> negative</w:t>
      </w:r>
      <w:r w:rsidR="006B1077">
        <w:rPr>
          <w:bCs/>
        </w:rPr>
        <w:t xml:space="preserve"> impacts o</w:t>
      </w:r>
      <w:r w:rsidR="006361FE">
        <w:rPr>
          <w:bCs/>
        </w:rPr>
        <w:t>f misaligned center frequency</w:t>
      </w:r>
      <w:r w:rsidR="006B1077">
        <w:rPr>
          <w:bCs/>
        </w:rPr>
        <w:t xml:space="preserve">, NW </w:t>
      </w:r>
      <w:r w:rsidR="00CF1D3A">
        <w:rPr>
          <w:bCs/>
        </w:rPr>
        <w:t>can configure a non-initial DL/UL BWP</w:t>
      </w:r>
      <w:r w:rsidR="006361FE">
        <w:rPr>
          <w:bCs/>
        </w:rPr>
        <w:t xml:space="preserve"> pair</w:t>
      </w:r>
      <w:r w:rsidR="00CF1D3A">
        <w:rPr>
          <w:bCs/>
        </w:rPr>
        <w:t xml:space="preserve"> for RedCap UE</w:t>
      </w:r>
      <w:r w:rsidR="00BC5981">
        <w:rPr>
          <w:bCs/>
        </w:rPr>
        <w:t xml:space="preserve">, which are aligned at center frequency </w:t>
      </w:r>
      <w:r w:rsidR="006361FE">
        <w:rPr>
          <w:bCs/>
        </w:rPr>
        <w:t>(</w:t>
      </w:r>
      <w:r w:rsidR="00764962">
        <w:rPr>
          <w:bCs/>
        </w:rPr>
        <w:t>as shown by Figure 4</w:t>
      </w:r>
      <w:r w:rsidR="006361FE">
        <w:rPr>
          <w:bCs/>
        </w:rPr>
        <w:t>)</w:t>
      </w:r>
      <w:r w:rsidR="00764962">
        <w:rPr>
          <w:bCs/>
        </w:rPr>
        <w:t>.</w:t>
      </w:r>
    </w:p>
    <w:p w14:paraId="00EEEA82" w14:textId="77777777" w:rsidR="00C949B8" w:rsidRPr="00965E5E" w:rsidRDefault="00C949B8" w:rsidP="009E787F">
      <w:pPr>
        <w:jc w:val="both"/>
      </w:pPr>
    </w:p>
    <w:p w14:paraId="32AE1995" w14:textId="77777777" w:rsidR="003D2A13" w:rsidRDefault="003D2A13" w:rsidP="003D2A13">
      <w:pPr>
        <w:keepNext/>
        <w:jc w:val="both"/>
      </w:pPr>
      <w:r>
        <w:rPr>
          <w:noProof/>
        </w:rPr>
        <w:drawing>
          <wp:inline distT="0" distB="0" distL="0" distR="0" wp14:anchorId="292CFD02" wp14:editId="3021EBEC">
            <wp:extent cx="6200364" cy="2338010"/>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6207884" cy="2340846"/>
                    </a:xfrm>
                    <a:prstGeom prst="rect">
                      <a:avLst/>
                    </a:prstGeom>
                  </pic:spPr>
                </pic:pic>
              </a:graphicData>
            </a:graphic>
          </wp:inline>
        </w:drawing>
      </w:r>
    </w:p>
    <w:p w14:paraId="586F3FA6" w14:textId="22C2DE49" w:rsidR="00F4531B" w:rsidRPr="00F9180E" w:rsidRDefault="003D2A13" w:rsidP="00F9180E">
      <w:pPr>
        <w:pStyle w:val="Caption"/>
        <w:jc w:val="center"/>
        <w:rPr>
          <w:b/>
          <w:bCs/>
          <w:i w:val="0"/>
          <w:iCs w:val="0"/>
        </w:rPr>
      </w:pPr>
      <w:r w:rsidRPr="00DC1B28">
        <w:rPr>
          <w:b/>
          <w:bCs/>
          <w:i w:val="0"/>
          <w:iCs w:val="0"/>
        </w:rPr>
        <w:t xml:space="preserve">Figure </w:t>
      </w:r>
      <w:r w:rsidRPr="00DC1B28">
        <w:rPr>
          <w:b/>
          <w:bCs/>
          <w:i w:val="0"/>
          <w:iCs w:val="0"/>
        </w:rPr>
        <w:fldChar w:fldCharType="begin"/>
      </w:r>
      <w:r w:rsidRPr="00DC1B28">
        <w:rPr>
          <w:b/>
          <w:bCs/>
          <w:i w:val="0"/>
          <w:iCs w:val="0"/>
        </w:rPr>
        <w:instrText xml:space="preserve"> SEQ Figure \* ARABIC </w:instrText>
      </w:r>
      <w:r w:rsidRPr="00DC1B28">
        <w:rPr>
          <w:b/>
          <w:bCs/>
          <w:i w:val="0"/>
          <w:iCs w:val="0"/>
        </w:rPr>
        <w:fldChar w:fldCharType="separate"/>
      </w:r>
      <w:r w:rsidR="00055AEC">
        <w:rPr>
          <w:b/>
          <w:bCs/>
          <w:i w:val="0"/>
          <w:iCs w:val="0"/>
          <w:noProof/>
        </w:rPr>
        <w:t>5</w:t>
      </w:r>
      <w:r w:rsidRPr="00DC1B28">
        <w:rPr>
          <w:b/>
          <w:bCs/>
          <w:i w:val="0"/>
          <w:iCs w:val="0"/>
        </w:rPr>
        <w:fldChar w:fldCharType="end"/>
      </w:r>
      <w:r w:rsidRPr="00DC1B28">
        <w:rPr>
          <w:b/>
          <w:bCs/>
          <w:i w:val="0"/>
          <w:iCs w:val="0"/>
        </w:rPr>
        <w:t xml:space="preserve">: </w:t>
      </w:r>
      <w:r w:rsidR="00C836DA">
        <w:rPr>
          <w:b/>
          <w:bCs/>
          <w:i w:val="0"/>
          <w:iCs w:val="0"/>
        </w:rPr>
        <w:t xml:space="preserve">RF </w:t>
      </w:r>
      <w:r>
        <w:rPr>
          <w:b/>
          <w:bCs/>
          <w:i w:val="0"/>
          <w:iCs w:val="0"/>
        </w:rPr>
        <w:t>Retuning</w:t>
      </w:r>
      <w:r w:rsidRPr="006466DE">
        <w:rPr>
          <w:b/>
          <w:bCs/>
          <w:i w:val="0"/>
          <w:iCs w:val="0"/>
        </w:rPr>
        <w:t xml:space="preserve"> </w:t>
      </w:r>
      <w:r w:rsidR="00C836DA">
        <w:rPr>
          <w:b/>
          <w:bCs/>
          <w:i w:val="0"/>
          <w:iCs w:val="0"/>
        </w:rPr>
        <w:t>of</w:t>
      </w:r>
      <w:r>
        <w:rPr>
          <w:b/>
          <w:bCs/>
          <w:i w:val="0"/>
          <w:iCs w:val="0"/>
        </w:rPr>
        <w:t xml:space="preserve"> RedCap UE</w:t>
      </w:r>
      <w:r w:rsidR="00BE196E">
        <w:rPr>
          <w:b/>
          <w:bCs/>
          <w:i w:val="0"/>
          <w:iCs w:val="0"/>
        </w:rPr>
        <w:t xml:space="preserve"> Impacts</w:t>
      </w:r>
      <w:r>
        <w:rPr>
          <w:b/>
          <w:bCs/>
          <w:i w:val="0"/>
          <w:iCs w:val="0"/>
        </w:rPr>
        <w:t xml:space="preserve"> </w:t>
      </w:r>
      <w:r w:rsidR="00BE196E">
        <w:rPr>
          <w:b/>
          <w:bCs/>
          <w:i w:val="0"/>
          <w:iCs w:val="0"/>
        </w:rPr>
        <w:t xml:space="preserve">RACH </w:t>
      </w:r>
      <w:r>
        <w:rPr>
          <w:b/>
          <w:bCs/>
          <w:i w:val="0"/>
          <w:iCs w:val="0"/>
        </w:rPr>
        <w:t>Timeline and Co-existence of Different UE Types</w:t>
      </w:r>
    </w:p>
    <w:p w14:paraId="6EDD2B8C" w14:textId="77777777" w:rsidR="00F9180E" w:rsidRDefault="00F9180E" w:rsidP="00F4531B">
      <w:pPr>
        <w:jc w:val="both"/>
        <w:rPr>
          <w:b/>
          <w:i/>
          <w:iCs/>
          <w:highlight w:val="yellow"/>
        </w:rPr>
      </w:pPr>
      <w:bookmarkStart w:id="4" w:name="_Hlk83686692"/>
    </w:p>
    <w:p w14:paraId="72D7FEED" w14:textId="42A4AD7F" w:rsidR="00086E88" w:rsidRDefault="00207EEB" w:rsidP="00F4531B">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4</w:t>
      </w:r>
      <w:r w:rsidRPr="00FC674B">
        <w:rPr>
          <w:b/>
          <w:i/>
          <w:iCs/>
          <w:highlight w:val="yellow"/>
        </w:rPr>
        <w:fldChar w:fldCharType="end"/>
      </w:r>
      <w:r w:rsidRPr="00677E36">
        <w:rPr>
          <w:b/>
          <w:i/>
          <w:iCs/>
        </w:rPr>
        <w:t>:</w:t>
      </w:r>
      <w:bookmarkEnd w:id="4"/>
      <w:r w:rsidR="00E82F00">
        <w:t xml:space="preserve"> </w:t>
      </w:r>
      <w:r w:rsidR="003D601A" w:rsidRPr="00E82F00">
        <w:rPr>
          <w:b/>
          <w:bCs/>
          <w:i/>
          <w:iCs/>
        </w:rPr>
        <w:t xml:space="preserve">To accommodate </w:t>
      </w:r>
      <w:r w:rsidR="002372D9">
        <w:rPr>
          <w:b/>
          <w:bCs/>
          <w:i/>
          <w:iCs/>
        </w:rPr>
        <w:t xml:space="preserve">misaligned </w:t>
      </w:r>
      <w:r w:rsidR="00637C9A" w:rsidRPr="00E82F00">
        <w:rPr>
          <w:b/>
          <w:bCs/>
          <w:i/>
          <w:iCs/>
        </w:rPr>
        <w:t>center frequency</w:t>
      </w:r>
      <w:r w:rsidR="002372D9">
        <w:rPr>
          <w:b/>
          <w:bCs/>
          <w:i/>
          <w:iCs/>
        </w:rPr>
        <w:t xml:space="preserve"> </w:t>
      </w:r>
      <w:r w:rsidR="0052471D" w:rsidRPr="00E82F00">
        <w:rPr>
          <w:b/>
          <w:bCs/>
          <w:i/>
          <w:iCs/>
        </w:rPr>
        <w:t xml:space="preserve">of DL/UL BWP </w:t>
      </w:r>
      <w:r w:rsidR="006866AD" w:rsidRPr="00E82F00">
        <w:rPr>
          <w:b/>
          <w:bCs/>
          <w:i/>
          <w:iCs/>
        </w:rPr>
        <w:t>in TDD, extra retuning time is</w:t>
      </w:r>
      <w:r w:rsidR="00746EE0">
        <w:rPr>
          <w:b/>
          <w:bCs/>
          <w:i/>
          <w:iCs/>
        </w:rPr>
        <w:t xml:space="preserve"> required</w:t>
      </w:r>
      <w:r w:rsidR="006866AD" w:rsidRPr="00E82F00">
        <w:rPr>
          <w:b/>
          <w:bCs/>
          <w:i/>
          <w:iCs/>
        </w:rPr>
        <w:t xml:space="preserve"> for RedCap UE with single PLL, which leads to </w:t>
      </w:r>
      <w:r w:rsidR="00D45DB6" w:rsidRPr="00E82F00">
        <w:rPr>
          <w:b/>
          <w:bCs/>
          <w:i/>
          <w:iCs/>
        </w:rPr>
        <w:t>increased latency</w:t>
      </w:r>
      <w:r w:rsidR="000947AF" w:rsidRPr="00E82F00">
        <w:rPr>
          <w:b/>
          <w:bCs/>
          <w:i/>
          <w:iCs/>
        </w:rPr>
        <w:t>,</w:t>
      </w:r>
      <w:r w:rsidR="00D45DB6" w:rsidRPr="00E82F00">
        <w:rPr>
          <w:b/>
          <w:bCs/>
          <w:i/>
          <w:iCs/>
        </w:rPr>
        <w:t xml:space="preserve"> </w:t>
      </w:r>
      <w:r w:rsidR="00BA2D6C" w:rsidRPr="00E82F00">
        <w:rPr>
          <w:b/>
          <w:bCs/>
          <w:i/>
          <w:iCs/>
        </w:rPr>
        <w:t>reduced spectral efficiency</w:t>
      </w:r>
      <w:r w:rsidR="000424FD">
        <w:rPr>
          <w:b/>
          <w:bCs/>
          <w:i/>
          <w:iCs/>
        </w:rPr>
        <w:t>,</w:t>
      </w:r>
      <w:r w:rsidR="000947AF" w:rsidRPr="00E82F00">
        <w:rPr>
          <w:b/>
          <w:bCs/>
          <w:i/>
          <w:iCs/>
        </w:rPr>
        <w:t xml:space="preserve"> and co-existence</w:t>
      </w:r>
      <w:r w:rsidR="00147D26">
        <w:rPr>
          <w:b/>
          <w:bCs/>
          <w:i/>
          <w:iCs/>
        </w:rPr>
        <w:t xml:space="preserve"> </w:t>
      </w:r>
      <w:r w:rsidR="00833664">
        <w:rPr>
          <w:b/>
          <w:bCs/>
          <w:i/>
          <w:iCs/>
        </w:rPr>
        <w:t xml:space="preserve">issues </w:t>
      </w:r>
      <w:r w:rsidR="00147D26">
        <w:rPr>
          <w:b/>
          <w:bCs/>
          <w:i/>
          <w:iCs/>
        </w:rPr>
        <w:t>with non-RedCap UE.</w:t>
      </w:r>
    </w:p>
    <w:p w14:paraId="187B57E6" w14:textId="4BEA1B68" w:rsidR="00F16785" w:rsidRPr="00424380" w:rsidRDefault="00F16785" w:rsidP="00F4531B">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5</w:t>
      </w:r>
      <w:r w:rsidRPr="00FC674B">
        <w:rPr>
          <w:b/>
          <w:i/>
          <w:iCs/>
          <w:highlight w:val="yellow"/>
        </w:rPr>
        <w:fldChar w:fldCharType="end"/>
      </w:r>
      <w:r w:rsidRPr="00677E36">
        <w:rPr>
          <w:b/>
          <w:i/>
          <w:iCs/>
        </w:rPr>
        <w:t>:</w:t>
      </w:r>
      <w:r>
        <w:rPr>
          <w:b/>
          <w:i/>
          <w:iCs/>
        </w:rPr>
        <w:t xml:space="preserve"> </w:t>
      </w:r>
      <w:r w:rsidR="00C365E2">
        <w:rPr>
          <w:b/>
          <w:i/>
          <w:iCs/>
        </w:rPr>
        <w:t>When</w:t>
      </w:r>
      <w:r>
        <w:rPr>
          <w:b/>
          <w:i/>
          <w:iCs/>
        </w:rPr>
        <w:t xml:space="preserve"> RedCap UE with single PLL is </w:t>
      </w:r>
      <w:r w:rsidR="00C365E2">
        <w:rPr>
          <w:b/>
          <w:i/>
          <w:iCs/>
        </w:rPr>
        <w:t xml:space="preserve">operating </w:t>
      </w:r>
      <w:r w:rsidR="00B637FA">
        <w:rPr>
          <w:b/>
          <w:i/>
          <w:iCs/>
        </w:rPr>
        <w:t>i</w:t>
      </w:r>
      <w:r w:rsidR="00C365E2">
        <w:rPr>
          <w:b/>
          <w:i/>
          <w:iCs/>
        </w:rPr>
        <w:t>n</w:t>
      </w:r>
      <w:r>
        <w:rPr>
          <w:b/>
          <w:i/>
          <w:iCs/>
        </w:rPr>
        <w:t xml:space="preserve"> FDD</w:t>
      </w:r>
      <w:r w:rsidR="00C365E2">
        <w:rPr>
          <w:b/>
          <w:i/>
          <w:iCs/>
        </w:rPr>
        <w:t xml:space="preserve"> and switches between DL</w:t>
      </w:r>
      <w:r w:rsidR="007F5648">
        <w:rPr>
          <w:b/>
          <w:i/>
          <w:iCs/>
        </w:rPr>
        <w:t>/</w:t>
      </w:r>
      <w:r w:rsidR="00C365E2">
        <w:rPr>
          <w:b/>
          <w:i/>
          <w:iCs/>
        </w:rPr>
        <w:t>UL</w:t>
      </w:r>
      <w:r w:rsidR="007F5648">
        <w:rPr>
          <w:b/>
          <w:i/>
          <w:iCs/>
        </w:rPr>
        <w:t xml:space="preserve"> (DL-to-UL and UL-to-DL)</w:t>
      </w:r>
      <w:r>
        <w:rPr>
          <w:b/>
          <w:i/>
          <w:iCs/>
        </w:rPr>
        <w:t xml:space="preserve">, extra retuning time similar to </w:t>
      </w:r>
      <w:r w:rsidR="00C365E2">
        <w:rPr>
          <w:b/>
          <w:i/>
          <w:iCs/>
        </w:rPr>
        <w:t xml:space="preserve">BWP </w:t>
      </w:r>
      <w:r>
        <w:rPr>
          <w:b/>
          <w:i/>
          <w:iCs/>
        </w:rPr>
        <w:t xml:space="preserve">center frequency  </w:t>
      </w:r>
      <w:r w:rsidR="00C365E2">
        <w:rPr>
          <w:b/>
          <w:i/>
          <w:iCs/>
        </w:rPr>
        <w:t xml:space="preserve">in TDD is required, which leads to increased latency, reduced spectral efficiency, and co-existence issues with full-duplex capable non-RedCap UE. </w:t>
      </w:r>
    </w:p>
    <w:p w14:paraId="1E440DEE" w14:textId="441B5B23" w:rsidR="00D711E4" w:rsidRDefault="00424380" w:rsidP="00F4531B">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6</w:t>
      </w:r>
      <w:r w:rsidRPr="00FC674B">
        <w:rPr>
          <w:b/>
          <w:i/>
          <w:iCs/>
          <w:highlight w:val="yellow"/>
        </w:rPr>
        <w:fldChar w:fldCharType="end"/>
      </w:r>
      <w:r w:rsidRPr="00677E36">
        <w:rPr>
          <w:b/>
          <w:i/>
          <w:iCs/>
        </w:rPr>
        <w:t>:</w:t>
      </w:r>
      <w:r>
        <w:t xml:space="preserve">  </w:t>
      </w:r>
      <w:r w:rsidR="00D711E4" w:rsidRPr="00D711E4">
        <w:rPr>
          <w:b/>
          <w:bCs/>
          <w:i/>
          <w:iCs/>
        </w:rPr>
        <w:t xml:space="preserve">With </w:t>
      </w:r>
      <w:r w:rsidR="00266EC1">
        <w:rPr>
          <w:b/>
          <w:bCs/>
          <w:i/>
          <w:iCs/>
        </w:rPr>
        <w:t xml:space="preserve">separate </w:t>
      </w:r>
      <w:r w:rsidR="00884B7C">
        <w:rPr>
          <w:b/>
          <w:bCs/>
          <w:i/>
          <w:iCs/>
        </w:rPr>
        <w:t>PRACH</w:t>
      </w:r>
      <w:r w:rsidR="00D711E4" w:rsidRPr="00D711E4">
        <w:rPr>
          <w:b/>
          <w:bCs/>
          <w:i/>
          <w:iCs/>
        </w:rPr>
        <w:t xml:space="preserve"> </w:t>
      </w:r>
      <w:r w:rsidR="00266EC1">
        <w:rPr>
          <w:b/>
          <w:bCs/>
          <w:i/>
          <w:iCs/>
        </w:rPr>
        <w:t xml:space="preserve">resource </w:t>
      </w:r>
      <w:r w:rsidR="00D711E4" w:rsidRPr="00D711E4">
        <w:rPr>
          <w:b/>
          <w:bCs/>
          <w:i/>
          <w:iCs/>
        </w:rPr>
        <w:t xml:space="preserve">configuration, NW is able to differentiate RedCap and non-RedCap UEs </w:t>
      </w:r>
      <w:r w:rsidR="00D13D3B">
        <w:rPr>
          <w:b/>
          <w:bCs/>
          <w:i/>
          <w:iCs/>
        </w:rPr>
        <w:t>with different timeline requirements</w:t>
      </w:r>
      <w:r w:rsidR="00D711E4" w:rsidRPr="00D711E4">
        <w:rPr>
          <w:b/>
          <w:bCs/>
          <w:i/>
          <w:iCs/>
        </w:rPr>
        <w:t>, and guarantee sufficient RF retuning gap for RedCap UE without compromising the performance of non-RedCap UE.</w:t>
      </w:r>
    </w:p>
    <w:p w14:paraId="1005C234" w14:textId="33892641" w:rsidR="00424380" w:rsidRPr="00424380" w:rsidRDefault="00424380" w:rsidP="00F4531B">
      <w:pPr>
        <w:jc w:val="both"/>
        <w:rPr>
          <w:b/>
        </w:rPr>
      </w:pPr>
      <w:r w:rsidRPr="00D711E4">
        <w:rPr>
          <w:b/>
          <w:i/>
          <w:iCs/>
          <w:highlight w:val="yellow"/>
        </w:rPr>
        <w:t xml:space="preserve">Proposal </w:t>
      </w:r>
      <w:r w:rsidRPr="00D711E4">
        <w:rPr>
          <w:b/>
          <w:i/>
          <w:iCs/>
          <w:highlight w:val="yellow"/>
        </w:rPr>
        <w:fldChar w:fldCharType="begin"/>
      </w:r>
      <w:r w:rsidRPr="00D711E4">
        <w:rPr>
          <w:b/>
          <w:i/>
          <w:iCs/>
          <w:highlight w:val="yellow"/>
        </w:rPr>
        <w:instrText xml:space="preserve"> SEQ [NewP] \* MERGEFORMAT </w:instrText>
      </w:r>
      <w:r w:rsidRPr="00D711E4">
        <w:rPr>
          <w:b/>
          <w:i/>
          <w:iCs/>
          <w:highlight w:val="yellow"/>
        </w:rPr>
        <w:fldChar w:fldCharType="separate"/>
      </w:r>
      <w:r w:rsidR="00055AEC">
        <w:rPr>
          <w:b/>
          <w:i/>
          <w:iCs/>
          <w:noProof/>
          <w:highlight w:val="yellow"/>
        </w:rPr>
        <w:t>4</w:t>
      </w:r>
      <w:r w:rsidRPr="00D711E4">
        <w:rPr>
          <w:b/>
          <w:i/>
          <w:iCs/>
          <w:highlight w:val="yellow"/>
        </w:rPr>
        <w:fldChar w:fldCharType="end"/>
      </w:r>
      <w:r w:rsidRPr="00D711E4">
        <w:rPr>
          <w:b/>
        </w:rPr>
        <w:t xml:space="preserve">: </w:t>
      </w:r>
      <w:r w:rsidRPr="00D711E4">
        <w:rPr>
          <w:b/>
          <w:bCs/>
          <w:i/>
          <w:iCs/>
        </w:rPr>
        <w:t xml:space="preserve">For single-PLL RedCap UE operating on TDD carrier wider than 20 MHz, if RedCap UE’s initial DL and UL BWPs are not aligned at center frequency, </w:t>
      </w:r>
      <w:r w:rsidR="00955E84">
        <w:rPr>
          <w:b/>
          <w:bCs/>
          <w:i/>
          <w:iCs/>
        </w:rPr>
        <w:t xml:space="preserve">separate </w:t>
      </w:r>
      <w:r w:rsidR="00266EC1">
        <w:rPr>
          <w:b/>
          <w:bCs/>
          <w:i/>
          <w:iCs/>
        </w:rPr>
        <w:t xml:space="preserve">PRACH resources </w:t>
      </w:r>
      <w:r w:rsidRPr="00D711E4">
        <w:rPr>
          <w:b/>
          <w:bCs/>
          <w:i/>
          <w:iCs/>
        </w:rPr>
        <w:t xml:space="preserve">should be configured for RedCap UE within the RedCap-specific initial UL BWP. </w:t>
      </w:r>
    </w:p>
    <w:p w14:paraId="22198D0E" w14:textId="5EDBA06A" w:rsidR="000E0BC1" w:rsidRPr="00E52947" w:rsidRDefault="00F4531B" w:rsidP="00F4531B">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5</w:t>
      </w:r>
      <w:r w:rsidRPr="00677E36">
        <w:rPr>
          <w:b/>
          <w:i/>
          <w:iCs/>
          <w:highlight w:val="yellow"/>
        </w:rPr>
        <w:fldChar w:fldCharType="end"/>
      </w:r>
      <w:r w:rsidRPr="00677E36">
        <w:rPr>
          <w:b/>
        </w:rPr>
        <w:t>:</w:t>
      </w:r>
      <w:r>
        <w:rPr>
          <w:b/>
        </w:rPr>
        <w:t xml:space="preserve"> </w:t>
      </w:r>
      <w:r w:rsidR="00EA3650">
        <w:rPr>
          <w:b/>
          <w:i/>
          <w:iCs/>
        </w:rPr>
        <w:t>S</w:t>
      </w:r>
      <w:r w:rsidRPr="00D3654A">
        <w:rPr>
          <w:b/>
          <w:i/>
          <w:iCs/>
        </w:rPr>
        <w:t xml:space="preserve">upporting </w:t>
      </w:r>
      <w:r w:rsidR="00167CB2">
        <w:rPr>
          <w:b/>
          <w:i/>
          <w:iCs/>
        </w:rPr>
        <w:t xml:space="preserve">initial </w:t>
      </w:r>
      <w:r w:rsidRPr="00D3654A">
        <w:rPr>
          <w:b/>
          <w:i/>
          <w:iCs/>
        </w:rPr>
        <w:t xml:space="preserve">DL/UL BWP pair with </w:t>
      </w:r>
      <w:r>
        <w:rPr>
          <w:b/>
          <w:i/>
          <w:iCs/>
        </w:rPr>
        <w:t>different</w:t>
      </w:r>
      <w:r w:rsidRPr="00D3654A">
        <w:rPr>
          <w:b/>
          <w:i/>
          <w:iCs/>
        </w:rPr>
        <w:t xml:space="preserve"> center frequenc</w:t>
      </w:r>
      <w:r>
        <w:rPr>
          <w:b/>
          <w:i/>
          <w:iCs/>
        </w:rPr>
        <w:t>ies</w:t>
      </w:r>
      <w:r w:rsidRPr="00D3654A">
        <w:rPr>
          <w:b/>
          <w:i/>
          <w:iCs/>
        </w:rPr>
        <w:t xml:space="preserve"> </w:t>
      </w:r>
      <w:r>
        <w:rPr>
          <w:b/>
          <w:i/>
          <w:iCs/>
        </w:rPr>
        <w:t>is</w:t>
      </w:r>
      <w:r w:rsidRPr="00D3654A">
        <w:rPr>
          <w:b/>
          <w:i/>
          <w:iCs/>
        </w:rPr>
        <w:t xml:space="preserve"> specified as a</w:t>
      </w:r>
      <w:r>
        <w:rPr>
          <w:b/>
          <w:i/>
          <w:iCs/>
        </w:rPr>
        <w:t>n</w:t>
      </w:r>
      <w:r w:rsidRPr="00D3654A">
        <w:rPr>
          <w:b/>
          <w:i/>
          <w:iCs/>
        </w:rPr>
        <w:t xml:space="preserve"> </w:t>
      </w:r>
      <w:r>
        <w:rPr>
          <w:b/>
          <w:i/>
          <w:iCs/>
        </w:rPr>
        <w:t xml:space="preserve">optional </w:t>
      </w:r>
      <w:r w:rsidRPr="00D3654A">
        <w:rPr>
          <w:b/>
          <w:i/>
          <w:iCs/>
        </w:rPr>
        <w:t xml:space="preserve">capability </w:t>
      </w:r>
      <w:r>
        <w:rPr>
          <w:b/>
          <w:i/>
          <w:iCs/>
        </w:rPr>
        <w:t>for</w:t>
      </w:r>
      <w:r w:rsidRPr="00D3654A">
        <w:rPr>
          <w:b/>
          <w:i/>
          <w:iCs/>
        </w:rPr>
        <w:t xml:space="preserve"> RedCap UE</w:t>
      </w:r>
      <w:r w:rsidR="00AE04FB">
        <w:rPr>
          <w:b/>
          <w:i/>
          <w:iCs/>
        </w:rPr>
        <w:t xml:space="preserve"> in TDD.</w:t>
      </w:r>
    </w:p>
    <w:p w14:paraId="05F066A1" w14:textId="39F17DC3" w:rsidR="00427D2D" w:rsidRDefault="009D4B8B" w:rsidP="003C29B6">
      <w:pPr>
        <w:jc w:val="both"/>
        <w:rPr>
          <w:b/>
          <w:bCs/>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6</w:t>
      </w:r>
      <w:r w:rsidRPr="00677E36">
        <w:rPr>
          <w:b/>
          <w:i/>
          <w:iCs/>
          <w:highlight w:val="yellow"/>
        </w:rPr>
        <w:fldChar w:fldCharType="end"/>
      </w:r>
      <w:r w:rsidRPr="00677E36">
        <w:rPr>
          <w:b/>
        </w:rPr>
        <w:t>:</w:t>
      </w:r>
      <w:r>
        <w:rPr>
          <w:b/>
        </w:rPr>
        <w:t xml:space="preserve"> </w:t>
      </w:r>
      <w:r w:rsidR="00865A40">
        <w:rPr>
          <w:b/>
          <w:bCs/>
          <w:i/>
          <w:iCs/>
        </w:rPr>
        <w:t xml:space="preserve">When </w:t>
      </w:r>
      <w:r w:rsidR="00F920C8">
        <w:rPr>
          <w:b/>
          <w:bCs/>
          <w:i/>
          <w:iCs/>
        </w:rPr>
        <w:t xml:space="preserve">separate PRACH resources are configured for RedCap UEs operating in TDD or FDD, </w:t>
      </w:r>
      <w:r w:rsidR="000262E5" w:rsidRPr="000262E5">
        <w:rPr>
          <w:b/>
          <w:bCs/>
          <w:i/>
          <w:iCs/>
        </w:rPr>
        <w:t>RedCap UE</w:t>
      </w:r>
      <w:r w:rsidR="00865A40">
        <w:rPr>
          <w:b/>
          <w:bCs/>
          <w:i/>
          <w:iCs/>
        </w:rPr>
        <w:t>s</w:t>
      </w:r>
      <w:r w:rsidR="000262E5" w:rsidRPr="000262E5">
        <w:rPr>
          <w:b/>
          <w:bCs/>
          <w:i/>
          <w:iCs/>
        </w:rPr>
        <w:t xml:space="preserve"> with single PLL and dual PLLs can share the same PRACH resource</w:t>
      </w:r>
      <w:r w:rsidR="004D0CB7">
        <w:rPr>
          <w:b/>
          <w:bCs/>
          <w:i/>
          <w:iCs/>
        </w:rPr>
        <w:t>s</w:t>
      </w:r>
      <w:r w:rsidR="00F920C8">
        <w:rPr>
          <w:b/>
          <w:bCs/>
          <w:i/>
          <w:iCs/>
        </w:rPr>
        <w:t xml:space="preserve"> within the RedCap-specific initial UL BWP.</w:t>
      </w:r>
    </w:p>
    <w:p w14:paraId="1A891D8F" w14:textId="11894AC0" w:rsidR="00CD5A1B" w:rsidRDefault="003C29B6" w:rsidP="003C29B6">
      <w:pPr>
        <w:jc w:val="both"/>
      </w:pPr>
      <w:r>
        <w:rPr>
          <w:lang w:val="en-GB"/>
        </w:rPr>
        <w:t>As shown by</w:t>
      </w:r>
      <w:r>
        <w:t xml:space="preserve"> Figure 1</w:t>
      </w:r>
      <w:r w:rsidR="006327E2">
        <w:t xml:space="preserve">, </w:t>
      </w:r>
      <w:r>
        <w:t>Figure 2</w:t>
      </w:r>
      <w:r w:rsidR="006327E2">
        <w:t xml:space="preserve"> and Figure 4</w:t>
      </w:r>
      <w:r>
        <w:t xml:space="preserve">, CORESET#0 is shared by UEs in different RRC states and/or with different capabilities (RedCap and non-RedCap). To enhance </w:t>
      </w:r>
      <w:r w:rsidR="006C65C8">
        <w:t xml:space="preserve">cell </w:t>
      </w:r>
      <w:r>
        <w:t xml:space="preserve">capacity and </w:t>
      </w:r>
      <w:r w:rsidR="00FE4449">
        <w:t>reduce</w:t>
      </w:r>
      <w:r>
        <w:t xml:space="preserve"> congestion in CORESET#0, </w:t>
      </w:r>
      <w:r w:rsidR="00223679">
        <w:t>RAN1 discussed the option</w:t>
      </w:r>
      <w:r w:rsidR="009115BF">
        <w:t>s</w:t>
      </w:r>
      <w:r w:rsidR="00223679">
        <w:t xml:space="preserve"> </w:t>
      </w:r>
      <w:r>
        <w:t>shown in Figure 6</w:t>
      </w:r>
      <w:r w:rsidR="009115BF">
        <w:t xml:space="preserve"> (a-b)</w:t>
      </w:r>
      <w:r w:rsidR="00985643">
        <w:t xml:space="preserve">, wherein </w:t>
      </w:r>
      <w:r w:rsidR="004B02E8">
        <w:t>a</w:t>
      </w:r>
      <w:r w:rsidRPr="00E85B30">
        <w:t xml:space="preserve"> RedCap-specific initial DL BWP </w:t>
      </w:r>
      <w:r w:rsidR="00985643">
        <w:t xml:space="preserve">is </w:t>
      </w:r>
      <w:r w:rsidRPr="00E85B30">
        <w:t>separately configured</w:t>
      </w:r>
      <w:r w:rsidR="00BC1EE5">
        <w:t xml:space="preserve"> and</w:t>
      </w:r>
      <w:r w:rsidR="008E55C4">
        <w:t xml:space="preserve"> not overlap with CORESET#0. </w:t>
      </w:r>
      <w:r w:rsidR="00007990">
        <w:t>Moreover, a</w:t>
      </w:r>
      <w:r w:rsidR="008D4BBB">
        <w:t xml:space="preserve"> pair of</w:t>
      </w:r>
      <w:r w:rsidR="00A11783">
        <w:t xml:space="preserve"> non-initial DL/UL BWP </w:t>
      </w:r>
      <w:r w:rsidR="00007990">
        <w:t>is configured</w:t>
      </w:r>
      <w:r w:rsidR="00BC1EE5">
        <w:t xml:space="preserve"> at the opposite carrier edge</w:t>
      </w:r>
      <w:r w:rsidR="00AD2929">
        <w:t xml:space="preserve">, which does not overlap with CORESET#0 either. </w:t>
      </w:r>
    </w:p>
    <w:p w14:paraId="4CAAD621" w14:textId="51F42FE7" w:rsidR="000C73B1" w:rsidRDefault="000C73B1" w:rsidP="003C29B6">
      <w:pPr>
        <w:jc w:val="both"/>
      </w:pPr>
    </w:p>
    <w:p w14:paraId="1FDE9267" w14:textId="6394BDF8" w:rsidR="000C73B1" w:rsidRDefault="000C73B1" w:rsidP="003C6B54">
      <w:pPr>
        <w:jc w:val="center"/>
      </w:pPr>
      <w:r>
        <w:rPr>
          <w:noProof/>
        </w:rPr>
        <w:drawing>
          <wp:inline distT="0" distB="0" distL="0" distR="0" wp14:anchorId="5C48B0E7" wp14:editId="470EDD4B">
            <wp:extent cx="5509332" cy="365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5514769" cy="3661210"/>
                    </a:xfrm>
                    <a:prstGeom prst="rect">
                      <a:avLst/>
                    </a:prstGeom>
                  </pic:spPr>
                </pic:pic>
              </a:graphicData>
            </a:graphic>
          </wp:inline>
        </w:drawing>
      </w:r>
    </w:p>
    <w:p w14:paraId="67DE7D20" w14:textId="77777777" w:rsidR="00BC5E1C" w:rsidRDefault="003C6B54" w:rsidP="00BC5E1C">
      <w:pPr>
        <w:keepNext/>
        <w:jc w:val="both"/>
      </w:pPr>
      <w:r w:rsidRPr="003C6B54">
        <w:rPr>
          <w:noProof/>
        </w:rPr>
        <w:drawing>
          <wp:inline distT="0" distB="0" distL="0" distR="0" wp14:anchorId="368F5472" wp14:editId="7B58219C">
            <wp:extent cx="5590322" cy="3657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96908" cy="3661909"/>
                    </a:xfrm>
                    <a:prstGeom prst="rect">
                      <a:avLst/>
                    </a:prstGeom>
                  </pic:spPr>
                </pic:pic>
              </a:graphicData>
            </a:graphic>
          </wp:inline>
        </w:drawing>
      </w:r>
    </w:p>
    <w:p w14:paraId="58003773" w14:textId="28ED4EC6" w:rsidR="003C6B54" w:rsidRDefault="00BC5E1C" w:rsidP="00CF71CE">
      <w:pPr>
        <w:pStyle w:val="Caption"/>
        <w:jc w:val="center"/>
      </w:pPr>
      <w:r w:rsidRPr="000D62E7">
        <w:rPr>
          <w:b/>
          <w:bCs/>
          <w:i w:val="0"/>
          <w:iCs w:val="0"/>
        </w:rPr>
        <w:t xml:space="preserve">Figure </w:t>
      </w:r>
      <w:r w:rsidRPr="000D62E7">
        <w:rPr>
          <w:b/>
          <w:bCs/>
          <w:i w:val="0"/>
          <w:iCs w:val="0"/>
        </w:rPr>
        <w:fldChar w:fldCharType="begin"/>
      </w:r>
      <w:r w:rsidRPr="000D62E7">
        <w:rPr>
          <w:b/>
          <w:bCs/>
          <w:i w:val="0"/>
          <w:iCs w:val="0"/>
        </w:rPr>
        <w:instrText xml:space="preserve"> SEQ Figure \* ARABIC </w:instrText>
      </w:r>
      <w:r w:rsidRPr="000D62E7">
        <w:rPr>
          <w:b/>
          <w:bCs/>
          <w:i w:val="0"/>
          <w:iCs w:val="0"/>
        </w:rPr>
        <w:fldChar w:fldCharType="separate"/>
      </w:r>
      <w:r w:rsidR="00055AEC">
        <w:rPr>
          <w:b/>
          <w:bCs/>
          <w:i w:val="0"/>
          <w:iCs w:val="0"/>
          <w:noProof/>
        </w:rPr>
        <w:t>6</w:t>
      </w:r>
      <w:r w:rsidRPr="000D62E7">
        <w:rPr>
          <w:b/>
          <w:bCs/>
          <w:i w:val="0"/>
          <w:iCs w:val="0"/>
        </w:rPr>
        <w:fldChar w:fldCharType="end"/>
      </w:r>
      <w:r w:rsidRPr="000D62E7">
        <w:rPr>
          <w:b/>
          <w:bCs/>
          <w:i w:val="0"/>
          <w:iCs w:val="0"/>
        </w:rPr>
        <w:t>:</w:t>
      </w:r>
      <w:r>
        <w:t xml:space="preserve"> </w:t>
      </w:r>
      <w:r w:rsidR="000D62E7">
        <w:rPr>
          <w:b/>
          <w:bCs/>
          <w:i w:val="0"/>
          <w:iCs w:val="0"/>
        </w:rPr>
        <w:t>RedCap-specific DL/UL BWP Configuration Mandat</w:t>
      </w:r>
      <w:r w:rsidR="00CF71CE">
        <w:rPr>
          <w:b/>
          <w:bCs/>
          <w:i w:val="0"/>
          <w:iCs w:val="0"/>
        </w:rPr>
        <w:t>ing Support for Unrestricted BWP (FG 6-1a)</w:t>
      </w:r>
    </w:p>
    <w:p w14:paraId="08FEE7CA" w14:textId="77777777" w:rsidR="004036EE" w:rsidRDefault="004036EE" w:rsidP="00F24F31">
      <w:pPr>
        <w:jc w:val="both"/>
      </w:pPr>
    </w:p>
    <w:p w14:paraId="681833FE" w14:textId="6A43F802" w:rsidR="00037714" w:rsidRDefault="004036EE" w:rsidP="00F031DB">
      <w:pPr>
        <w:jc w:val="both"/>
      </w:pPr>
      <w:r w:rsidRPr="007C3426">
        <w:rPr>
          <w:b/>
          <w:bCs/>
        </w:rPr>
        <w:t xml:space="preserve">Since the RedCap-specific initial </w:t>
      </w:r>
      <w:r w:rsidR="007C3426" w:rsidRPr="007C3426">
        <w:rPr>
          <w:b/>
          <w:bCs/>
        </w:rPr>
        <w:t xml:space="preserve">BWP </w:t>
      </w:r>
      <w:r w:rsidRPr="007C3426">
        <w:rPr>
          <w:b/>
          <w:bCs/>
        </w:rPr>
        <w:t xml:space="preserve">and non-initial BWP do not </w:t>
      </w:r>
      <w:r w:rsidR="00FE4449" w:rsidRPr="007C3426">
        <w:rPr>
          <w:b/>
          <w:bCs/>
        </w:rPr>
        <w:t>overlap with</w:t>
      </w:r>
      <w:r w:rsidRPr="007C3426">
        <w:rPr>
          <w:b/>
          <w:bCs/>
        </w:rPr>
        <w:t xml:space="preserve"> CORESET#0, b</w:t>
      </w:r>
      <w:r w:rsidR="00F24F31" w:rsidRPr="007C3426">
        <w:rPr>
          <w:b/>
          <w:bCs/>
        </w:rPr>
        <w:t>oth options</w:t>
      </w:r>
      <w:r w:rsidR="00BC5E1C" w:rsidRPr="007C3426">
        <w:rPr>
          <w:b/>
          <w:bCs/>
        </w:rPr>
        <w:t xml:space="preserve"> </w:t>
      </w:r>
      <w:r w:rsidR="00F24F31" w:rsidRPr="007C3426">
        <w:rPr>
          <w:b/>
          <w:bCs/>
        </w:rPr>
        <w:t>necessitat</w:t>
      </w:r>
      <w:r w:rsidRPr="007C3426">
        <w:rPr>
          <w:b/>
          <w:bCs/>
        </w:rPr>
        <w:t>ing</w:t>
      </w:r>
      <w:r w:rsidR="00F24F31" w:rsidRPr="007C3426">
        <w:rPr>
          <w:b/>
          <w:bCs/>
        </w:rPr>
        <w:t xml:space="preserve"> the mandatory support for FG 6-1a, which is optional for non-RedCap UE</w:t>
      </w:r>
      <w:r w:rsidR="00F24F31">
        <w:t xml:space="preserve">. </w:t>
      </w:r>
      <w:r w:rsidR="008A4116">
        <w:t>Besides</w:t>
      </w:r>
      <w:r w:rsidR="00287AC9">
        <w:t>, a</w:t>
      </w:r>
      <w:r w:rsidR="008A4116" w:rsidRPr="008A4116">
        <w:t xml:space="preserve">fter decoding </w:t>
      </w:r>
      <w:r w:rsidR="008A4116" w:rsidRPr="008A4116">
        <w:lastRenderedPageBreak/>
        <w:t xml:space="preserve">the SI in MIB-configured CORESET#0, an idle/inactive RedCap UE </w:t>
      </w:r>
      <w:r w:rsidR="00027765">
        <w:t xml:space="preserve">needs to </w:t>
      </w:r>
      <w:r w:rsidR="008A4116" w:rsidRPr="008A4116">
        <w:t>switch to the RedCap-specific initial BWP to perform RACH</w:t>
      </w:r>
      <w:r w:rsidR="00027765">
        <w:t xml:space="preserve"> procedure, which is common to both </w:t>
      </w:r>
      <w:r w:rsidR="007C3426">
        <w:t xml:space="preserve">options in </w:t>
      </w:r>
      <w:r w:rsidR="00027765">
        <w:t>Figure 6(a) and 6(b)</w:t>
      </w:r>
      <w:r w:rsidR="008A4116" w:rsidRPr="008A4116">
        <w:t>.</w:t>
      </w:r>
      <w:r w:rsidR="008A4116">
        <w:t xml:space="preserve"> </w:t>
      </w:r>
      <w:r w:rsidR="00F24F31" w:rsidRPr="007C3426">
        <w:rPr>
          <w:b/>
          <w:bCs/>
        </w:rPr>
        <w:t xml:space="preserve">Therefore, both options increase </w:t>
      </w:r>
      <w:r w:rsidR="000263BD" w:rsidRPr="007C3426">
        <w:rPr>
          <w:b/>
          <w:bCs/>
        </w:rPr>
        <w:t xml:space="preserve">spec impacts and complexity </w:t>
      </w:r>
      <w:r w:rsidR="00F0282C" w:rsidRPr="007C3426">
        <w:rPr>
          <w:b/>
          <w:bCs/>
        </w:rPr>
        <w:t xml:space="preserve">of RedCap </w:t>
      </w:r>
      <w:r w:rsidR="000263BD" w:rsidRPr="007C3426">
        <w:rPr>
          <w:b/>
          <w:bCs/>
        </w:rPr>
        <w:t>UE, since BWP switching is not required by non-RedCap UE during initial access.</w:t>
      </w:r>
    </w:p>
    <w:p w14:paraId="2AB978C3" w14:textId="25A0ED02" w:rsidR="00F031DB" w:rsidRDefault="00F031DB" w:rsidP="00F031DB">
      <w:pPr>
        <w:jc w:val="both"/>
      </w:pPr>
      <w:r>
        <w:t xml:space="preserve">The </w:t>
      </w:r>
      <w:r w:rsidR="00E43E79">
        <w:t xml:space="preserve">main </w:t>
      </w:r>
      <w:r>
        <w:t xml:space="preserve">differences </w:t>
      </w:r>
      <w:r w:rsidR="00E9651D">
        <w:t>between</w:t>
      </w:r>
      <w:r>
        <w:t xml:space="preserve"> Figure 6(a)  and Figure 6(b) lie in the configuration of RedCap-specific initial DL BWP, </w:t>
      </w:r>
      <w:r w:rsidR="00363D35">
        <w:t xml:space="preserve">which lead to </w:t>
      </w:r>
      <w:r w:rsidR="00D979BF">
        <w:t xml:space="preserve">significant differences on the </w:t>
      </w:r>
      <w:r w:rsidR="00363D35">
        <w:t>complexity</w:t>
      </w:r>
      <w:r w:rsidR="00D979BF">
        <w:t>/performance</w:t>
      </w:r>
      <w:r w:rsidR="00363D35">
        <w:t xml:space="preserve"> of RedCap UE. Specifically,</w:t>
      </w:r>
    </w:p>
    <w:p w14:paraId="285AA848" w14:textId="1F041CDD" w:rsidR="00F031DB" w:rsidRDefault="00F031DB" w:rsidP="00CE4516">
      <w:pPr>
        <w:pStyle w:val="ListParagraph"/>
        <w:numPr>
          <w:ilvl w:val="0"/>
          <w:numId w:val="56"/>
        </w:numPr>
        <w:jc w:val="both"/>
      </w:pPr>
      <w:r>
        <w:t>The RedCap-specific initial DL BWP in Figure 6(a) includes SSB</w:t>
      </w:r>
      <w:r w:rsidR="00497026">
        <w:t xml:space="preserve"> and </w:t>
      </w:r>
      <w:r>
        <w:t>CSS for paging.</w:t>
      </w:r>
    </w:p>
    <w:p w14:paraId="6A0BC8FD" w14:textId="2648153D" w:rsidR="00F031DB" w:rsidRDefault="00F031DB" w:rsidP="00CE4516">
      <w:pPr>
        <w:pStyle w:val="ListParagraph"/>
        <w:numPr>
          <w:ilvl w:val="1"/>
          <w:numId w:val="56"/>
        </w:numPr>
        <w:jc w:val="both"/>
      </w:pPr>
      <w:r>
        <w:t xml:space="preserve">The RedCap-specific initial DL BWP is the default DL BWP </w:t>
      </w:r>
      <w:r w:rsidR="00AC57AE">
        <w:t>for</w:t>
      </w:r>
      <w:r>
        <w:t xml:space="preserve"> RedCap UE in RRC connected state.</w:t>
      </w:r>
    </w:p>
    <w:p w14:paraId="612A7A82" w14:textId="02AAE282" w:rsidR="00F031DB" w:rsidRDefault="00F031DB" w:rsidP="00CE4516">
      <w:pPr>
        <w:pStyle w:val="ListParagraph"/>
        <w:numPr>
          <w:ilvl w:val="1"/>
          <w:numId w:val="56"/>
        </w:numPr>
        <w:jc w:val="both"/>
      </w:pPr>
      <w:r>
        <w:t xml:space="preserve">When an RRC connected RedCap UE switches to RRC inactive or idle state, it can camp on the RedCap-specific initial DL BWP </w:t>
      </w:r>
      <w:r w:rsidR="00D979BF">
        <w:t>to receive</w:t>
      </w:r>
      <w:r>
        <w:t xml:space="preserve"> paging</w:t>
      </w:r>
      <w:r w:rsidR="00D979BF">
        <w:t xml:space="preserve"> information.</w:t>
      </w:r>
    </w:p>
    <w:p w14:paraId="40F3755F" w14:textId="35385AA2" w:rsidR="0030083A" w:rsidRDefault="003C0389" w:rsidP="00CE4516">
      <w:pPr>
        <w:pStyle w:val="ListParagraph"/>
        <w:numPr>
          <w:ilvl w:val="1"/>
          <w:numId w:val="56"/>
        </w:numPr>
        <w:jc w:val="both"/>
      </w:pPr>
      <w:r>
        <w:t>In addition to RACH and paging, a</w:t>
      </w:r>
      <w:r w:rsidR="00E10D42">
        <w:t xml:space="preserve"> RedCap UE ca</w:t>
      </w:r>
      <w:r>
        <w:t xml:space="preserve">n also camp on the RedCap-specific </w:t>
      </w:r>
      <w:r w:rsidR="00C852E2">
        <w:t>initial BWP for RA-SDT and CG-SDT.</w:t>
      </w:r>
      <w:r w:rsidR="00F84F04">
        <w:t xml:space="preserve"> </w:t>
      </w:r>
      <w:r w:rsidR="004539DF">
        <w:t xml:space="preserve">RedCap UE does not need to </w:t>
      </w:r>
      <w:r w:rsidR="00A4265B">
        <w:t xml:space="preserve">measure CD-SSB outside </w:t>
      </w:r>
      <w:r w:rsidR="00C121AE">
        <w:t xml:space="preserve">its initial DL BWP for </w:t>
      </w:r>
      <w:r w:rsidR="00786F17">
        <w:t>loop management, AGC and L1/L3 measurements.</w:t>
      </w:r>
    </w:p>
    <w:p w14:paraId="5E34B510" w14:textId="65FFE13C" w:rsidR="00771F8B" w:rsidRDefault="00771F8B" w:rsidP="00CE4516">
      <w:pPr>
        <w:pStyle w:val="ListParagraph"/>
        <w:numPr>
          <w:ilvl w:val="1"/>
          <w:numId w:val="56"/>
        </w:numPr>
      </w:pPr>
      <w:r w:rsidRPr="00771F8B">
        <w:t xml:space="preserve">BWP switching can be </w:t>
      </w:r>
      <w:r>
        <w:t>reduced</w:t>
      </w:r>
      <w:r w:rsidRPr="00771F8B">
        <w:t xml:space="preserve"> due to the presence of </w:t>
      </w:r>
      <w:r w:rsidR="00393439">
        <w:t xml:space="preserve">non-CD </w:t>
      </w:r>
      <w:r w:rsidRPr="00771F8B">
        <w:t>SSB and CSS for paging.</w:t>
      </w:r>
    </w:p>
    <w:p w14:paraId="30E2C981" w14:textId="2A884529" w:rsidR="0000642F" w:rsidRDefault="0030083A" w:rsidP="00CE4516">
      <w:pPr>
        <w:pStyle w:val="ListParagraph"/>
        <w:numPr>
          <w:ilvl w:val="1"/>
          <w:numId w:val="56"/>
        </w:numPr>
        <w:jc w:val="both"/>
      </w:pPr>
      <w:r>
        <w:t>If there is a SI update for RedCap UE</w:t>
      </w:r>
      <w:r w:rsidR="005C5DE8">
        <w:t>, the UE expects to get updated SI by dedicated RRC signaling</w:t>
      </w:r>
      <w:r w:rsidR="00B77D1F">
        <w:t xml:space="preserve"> (if configured with a UE-specific</w:t>
      </w:r>
      <w:r w:rsidR="007C3426">
        <w:t xml:space="preserve"> RNTI</w:t>
      </w:r>
      <w:r w:rsidR="00B77D1F">
        <w:t>)</w:t>
      </w:r>
      <w:r w:rsidR="005C5DE8">
        <w:t xml:space="preserve">, or </w:t>
      </w:r>
      <w:r w:rsidR="008E0B5E">
        <w:t>a short paging message</w:t>
      </w:r>
      <w:r w:rsidR="0070000B">
        <w:t>.</w:t>
      </w:r>
      <w:r w:rsidR="003D3CC7" w:rsidRPr="003D3CC7">
        <w:t xml:space="preserve"> SI update specific to RedCap UEs are notified and retrieved on demand only within the RedCap-specific initial DL BWP</w:t>
      </w:r>
      <w:r w:rsidR="00771F8B">
        <w:t>.</w:t>
      </w:r>
    </w:p>
    <w:p w14:paraId="52BDFFB1" w14:textId="05DDB7A6" w:rsidR="00B77D1F" w:rsidRDefault="00B77D1F" w:rsidP="00CE4516">
      <w:pPr>
        <w:pStyle w:val="ListParagraph"/>
        <w:numPr>
          <w:ilvl w:val="1"/>
          <w:numId w:val="56"/>
        </w:numPr>
        <w:jc w:val="both"/>
      </w:pPr>
      <w:bookmarkStart w:id="5" w:name="_Hlk83994935"/>
      <w:r>
        <w:t>NR R16/17 power saving mechanism based on WUS/PEI</w:t>
      </w:r>
      <w:r w:rsidR="002055A9">
        <w:t>/SDT</w:t>
      </w:r>
      <w:r>
        <w:t xml:space="preserve"> can be leveraged by RedCap UE operating in the RedCap-specific initial BWP.</w:t>
      </w:r>
    </w:p>
    <w:p w14:paraId="25DB203E" w14:textId="464E74BA" w:rsidR="007C3F74" w:rsidRDefault="007C3F74" w:rsidP="00CE4516">
      <w:pPr>
        <w:pStyle w:val="ListParagraph"/>
        <w:numPr>
          <w:ilvl w:val="1"/>
          <w:numId w:val="56"/>
        </w:numPr>
        <w:jc w:val="both"/>
      </w:pPr>
      <w:r>
        <w:t>RO in the initial UL BWP of RedCap UE can be associated with the SSB transmitted in the initial DL BWP of RedCap UE</w:t>
      </w:r>
      <w:r w:rsidR="009B0AD7">
        <w:t>, which is consistent with the rule of SSB-to-RO association specified in NR R15/16.</w:t>
      </w:r>
    </w:p>
    <w:p w14:paraId="4AE0EF64" w14:textId="43CF84D8" w:rsidR="001A332F" w:rsidRDefault="001A332F" w:rsidP="00CE4516">
      <w:pPr>
        <w:pStyle w:val="ListParagraph"/>
        <w:numPr>
          <w:ilvl w:val="1"/>
          <w:numId w:val="56"/>
        </w:numPr>
        <w:jc w:val="both"/>
      </w:pPr>
      <w:r>
        <w:t>The non-CD SSB in the RedCap-specific initial DL BWP is the QCL source of the CSS for RA/paging/SDT/WUS/PEI.</w:t>
      </w:r>
    </w:p>
    <w:bookmarkEnd w:id="5"/>
    <w:p w14:paraId="35AABCF2" w14:textId="1415B3C1" w:rsidR="00F031DB" w:rsidRDefault="00F031DB" w:rsidP="00CE4516">
      <w:pPr>
        <w:pStyle w:val="ListParagraph"/>
        <w:numPr>
          <w:ilvl w:val="0"/>
          <w:numId w:val="56"/>
        </w:numPr>
        <w:jc w:val="both"/>
      </w:pPr>
      <w:r>
        <w:t>The RedCap-specific initial DL BWP in Figure 6(b) does not include SSB and CSS for paging.</w:t>
      </w:r>
    </w:p>
    <w:p w14:paraId="75D0F56F" w14:textId="737FEACD" w:rsidR="00E2374D" w:rsidRDefault="00357ABA" w:rsidP="00B77D1F">
      <w:pPr>
        <w:pStyle w:val="ListParagraph"/>
        <w:numPr>
          <w:ilvl w:val="1"/>
          <w:numId w:val="56"/>
        </w:numPr>
        <w:jc w:val="both"/>
      </w:pPr>
      <w:r>
        <w:t>The MIB-configured CORESET#0 is the default DL BWP for RedCap UE in RRC connected state</w:t>
      </w:r>
      <w:r w:rsidR="00E2374D">
        <w:t>, unless configured otherwise</w:t>
      </w:r>
      <w:r w:rsidR="00B77D1F">
        <w:t xml:space="preserve"> by the NW.</w:t>
      </w:r>
    </w:p>
    <w:p w14:paraId="2FDEFB69" w14:textId="47B2B250" w:rsidR="00DF7829" w:rsidRPr="00DF7829" w:rsidRDefault="00DF7829" w:rsidP="00CE4516">
      <w:pPr>
        <w:pStyle w:val="ListParagraph"/>
        <w:numPr>
          <w:ilvl w:val="1"/>
          <w:numId w:val="56"/>
        </w:numPr>
      </w:pPr>
      <w:r w:rsidRPr="00DF7829">
        <w:t>When an RRC connected RedCap UE switches to RRC inactive or idle state, it can</w:t>
      </w:r>
      <w:r w:rsidR="006F664E">
        <w:t>not</w:t>
      </w:r>
      <w:r w:rsidRPr="00DF7829">
        <w:t xml:space="preserve"> camp on the RedCap-specific initial DL BWP for paging.</w:t>
      </w:r>
      <w:r w:rsidR="00CC3A72">
        <w:t xml:space="preserve"> The UE has to monitor paging CSS </w:t>
      </w:r>
      <w:r w:rsidR="00CE5F75">
        <w:t>in CORESET#0.</w:t>
      </w:r>
    </w:p>
    <w:p w14:paraId="0E56BC35" w14:textId="259F225B" w:rsidR="00E2374D" w:rsidRDefault="00A126A9" w:rsidP="00CE4516">
      <w:pPr>
        <w:pStyle w:val="ListParagraph"/>
        <w:numPr>
          <w:ilvl w:val="1"/>
          <w:numId w:val="56"/>
        </w:numPr>
        <w:jc w:val="both"/>
      </w:pPr>
      <w:r>
        <w:t>When performing</w:t>
      </w:r>
      <w:r w:rsidR="00390DE1">
        <w:t xml:space="preserve"> RACH an</w:t>
      </w:r>
      <w:r w:rsidR="00DE676A">
        <w:t>d SDT</w:t>
      </w:r>
      <w:r w:rsidR="00700F95">
        <w:t xml:space="preserve"> in the RedCap-specific initial</w:t>
      </w:r>
      <w:r>
        <w:t xml:space="preserve"> DL/UL BWP</w:t>
      </w:r>
      <w:r w:rsidR="00DE676A">
        <w:t>, UE has to measure SSB outside its initial BWP</w:t>
      </w:r>
      <w:r w:rsidR="00B77D1F">
        <w:t>.</w:t>
      </w:r>
    </w:p>
    <w:p w14:paraId="306B235F" w14:textId="1B7410C6" w:rsidR="009636D8" w:rsidRPr="009636D8" w:rsidRDefault="007D1FC6" w:rsidP="00CE4516">
      <w:pPr>
        <w:pStyle w:val="ListParagraph"/>
        <w:numPr>
          <w:ilvl w:val="1"/>
          <w:numId w:val="56"/>
        </w:numPr>
      </w:pPr>
      <w:r>
        <w:t>More f</w:t>
      </w:r>
      <w:r w:rsidR="00B61483">
        <w:t xml:space="preserve">requent </w:t>
      </w:r>
      <w:r w:rsidR="009636D8" w:rsidRPr="009636D8">
        <w:t xml:space="preserve">BWP switching </w:t>
      </w:r>
      <w:r w:rsidR="00B61483">
        <w:t xml:space="preserve">is expected </w:t>
      </w:r>
      <w:r w:rsidR="009636D8" w:rsidRPr="009636D8">
        <w:t xml:space="preserve">due to the </w:t>
      </w:r>
      <w:r w:rsidR="00B61483">
        <w:t xml:space="preserve">absence of </w:t>
      </w:r>
      <w:r w:rsidR="009636D8" w:rsidRPr="009636D8">
        <w:t>SSB and</w:t>
      </w:r>
      <w:r w:rsidR="00B77D1F">
        <w:t xml:space="preserve"> paging</w:t>
      </w:r>
      <w:r w:rsidR="009636D8" w:rsidRPr="009636D8">
        <w:t xml:space="preserve"> CSS.</w:t>
      </w:r>
    </w:p>
    <w:p w14:paraId="30FA50EB" w14:textId="7320C837" w:rsidR="00FA6C50" w:rsidRDefault="00555CC8" w:rsidP="003C29B6">
      <w:pPr>
        <w:pStyle w:val="ListParagraph"/>
        <w:numPr>
          <w:ilvl w:val="1"/>
          <w:numId w:val="56"/>
        </w:numPr>
        <w:jc w:val="both"/>
      </w:pPr>
      <w:r w:rsidRPr="00555CC8">
        <w:t xml:space="preserve">If there is a SI update </w:t>
      </w:r>
      <w:r w:rsidR="00E0771F">
        <w:t xml:space="preserve">specific </w:t>
      </w:r>
      <w:r w:rsidR="0018710A">
        <w:t xml:space="preserve">to RedCap UEs, the </w:t>
      </w:r>
      <w:r>
        <w:t xml:space="preserve">idle/inactive </w:t>
      </w:r>
      <w:r w:rsidRPr="00555CC8">
        <w:t>RedCap UE</w:t>
      </w:r>
      <w:r>
        <w:t xml:space="preserve"> </w:t>
      </w:r>
      <w:r w:rsidR="002145DB">
        <w:t>operating in the RedCap-specific initial DL BWP</w:t>
      </w:r>
      <w:r w:rsidR="00633978">
        <w:t xml:space="preserve"> does not expect to </w:t>
      </w:r>
      <w:r w:rsidR="00BB0798" w:rsidRPr="00BB0798">
        <w:t>get updated SI by dedicated RRC signaling, or a short paging message</w:t>
      </w:r>
      <w:r w:rsidR="00332C11">
        <w:t>.</w:t>
      </w:r>
    </w:p>
    <w:p w14:paraId="7411A38E" w14:textId="100CF9B0" w:rsidR="00B77D1F" w:rsidRDefault="00B77D1F" w:rsidP="00B77D1F">
      <w:pPr>
        <w:pStyle w:val="ListParagraph"/>
        <w:numPr>
          <w:ilvl w:val="1"/>
          <w:numId w:val="56"/>
        </w:numPr>
        <w:jc w:val="both"/>
      </w:pPr>
      <w:r>
        <w:t>NR R16/17 power saving mechanism based on WUS/PEI</w:t>
      </w:r>
      <w:r w:rsidR="002055A9">
        <w:t>/SDT</w:t>
      </w:r>
      <w:r>
        <w:t xml:space="preserve"> </w:t>
      </w:r>
      <w:r>
        <w:t>is not feasible for</w:t>
      </w:r>
      <w:r>
        <w:t xml:space="preserve"> RedCap UE operating in the RedCap-specific initial BWP</w:t>
      </w:r>
      <w:r w:rsidR="005F684E">
        <w:t>, because it is problematic to use the CD-SSB outside the BWP as a QCL source for the CSS of WUS/PEI/SDT</w:t>
      </w:r>
      <w:r w:rsidR="00307DDA">
        <w:t xml:space="preserve"> in the RedCap-specific DL BWP.</w:t>
      </w:r>
    </w:p>
    <w:p w14:paraId="60AAD96E" w14:textId="2A0EFFEB" w:rsidR="007C3F74" w:rsidRDefault="00FD6D1D" w:rsidP="00B77D1F">
      <w:pPr>
        <w:pStyle w:val="ListParagraph"/>
        <w:numPr>
          <w:ilvl w:val="1"/>
          <w:numId w:val="56"/>
        </w:numPr>
        <w:jc w:val="both"/>
      </w:pPr>
      <w:r>
        <w:t>In NR R15/16, RO cannot be configured within an initial UL BWP if SSB is not transmitted in the initial DL BWP. However, the RO of RedCap UE is configured within the RedCap-specific initial UL BWP, when there is no SSB in the RedCap-specific initial DL BWP.</w:t>
      </w:r>
      <w:r w:rsidR="00307DDA">
        <w:t xml:space="preserve"> Furthermore, it is problematic to use the CD-SSB as a QCL source for the CSS of RA.</w:t>
      </w:r>
    </w:p>
    <w:p w14:paraId="4BADE01D" w14:textId="77777777" w:rsidR="00B77D1F" w:rsidRPr="00D44472" w:rsidRDefault="00B77D1F" w:rsidP="00B77D1F">
      <w:pPr>
        <w:pStyle w:val="ListParagraph"/>
        <w:ind w:left="1440"/>
        <w:jc w:val="both"/>
      </w:pPr>
    </w:p>
    <w:p w14:paraId="04972EBA" w14:textId="4CA82FC0" w:rsidR="004B4483" w:rsidRDefault="00FA6C50" w:rsidP="003C29B6">
      <w:pPr>
        <w:jc w:val="both"/>
        <w:rPr>
          <w:b/>
          <w:i/>
          <w:iCs/>
        </w:rPr>
      </w:pPr>
      <w:bookmarkStart w:id="6" w:name="_Hlk83995353"/>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7</w:t>
      </w:r>
      <w:r w:rsidRPr="00FC674B">
        <w:rPr>
          <w:b/>
          <w:i/>
          <w:iCs/>
          <w:highlight w:val="yellow"/>
        </w:rPr>
        <w:fldChar w:fldCharType="end"/>
      </w:r>
      <w:r w:rsidR="00170DAD">
        <w:rPr>
          <w:b/>
          <w:i/>
          <w:iCs/>
        </w:rPr>
        <w:t xml:space="preserve">: </w:t>
      </w:r>
    </w:p>
    <w:bookmarkEnd w:id="6"/>
    <w:p w14:paraId="2EBDE326" w14:textId="2558686A" w:rsidR="003C6B54" w:rsidRPr="003F6C1C" w:rsidRDefault="00873FCF" w:rsidP="00CE4516">
      <w:pPr>
        <w:pStyle w:val="ListParagraph"/>
        <w:numPr>
          <w:ilvl w:val="0"/>
          <w:numId w:val="57"/>
        </w:numPr>
        <w:jc w:val="both"/>
      </w:pPr>
      <w:r w:rsidRPr="004B4483">
        <w:rPr>
          <w:b/>
          <w:i/>
          <w:iCs/>
        </w:rPr>
        <w:t>BWP configuration</w:t>
      </w:r>
      <w:r w:rsidR="00367A3B">
        <w:rPr>
          <w:b/>
          <w:i/>
          <w:iCs/>
        </w:rPr>
        <w:t xml:space="preserve">s </w:t>
      </w:r>
      <w:r w:rsidR="00157481" w:rsidRPr="004B4483">
        <w:rPr>
          <w:b/>
          <w:i/>
          <w:iCs/>
        </w:rPr>
        <w:t xml:space="preserve"> </w:t>
      </w:r>
      <w:r w:rsidR="007E43AD" w:rsidRPr="004B4483">
        <w:rPr>
          <w:b/>
          <w:i/>
          <w:iCs/>
        </w:rPr>
        <w:t>in Figure</w:t>
      </w:r>
      <w:r w:rsidR="00DA4834">
        <w:rPr>
          <w:b/>
          <w:i/>
          <w:iCs/>
        </w:rPr>
        <w:t xml:space="preserve"> 4 and Figure 6(b) </w:t>
      </w:r>
      <w:r w:rsidR="003F6C1C">
        <w:rPr>
          <w:b/>
          <w:i/>
          <w:iCs/>
        </w:rPr>
        <w:t>have</w:t>
      </w:r>
      <w:r w:rsidR="00DA4834">
        <w:rPr>
          <w:b/>
          <w:i/>
          <w:iCs/>
        </w:rPr>
        <w:t xml:space="preserve"> the same </w:t>
      </w:r>
      <w:r w:rsidR="00A14897">
        <w:rPr>
          <w:b/>
          <w:i/>
          <w:iCs/>
        </w:rPr>
        <w:t>SSB</w:t>
      </w:r>
      <w:r w:rsidR="003F6C1C">
        <w:rPr>
          <w:b/>
          <w:i/>
          <w:iCs/>
        </w:rPr>
        <w:t xml:space="preserve"> overhead.</w:t>
      </w:r>
      <w:r w:rsidR="00A14897">
        <w:rPr>
          <w:b/>
          <w:i/>
          <w:iCs/>
        </w:rPr>
        <w:t xml:space="preserve"> </w:t>
      </w:r>
    </w:p>
    <w:p w14:paraId="79EE7753" w14:textId="44AD4769" w:rsidR="003F6C1C" w:rsidRPr="002055A9" w:rsidRDefault="005755C8" w:rsidP="00CE4516">
      <w:pPr>
        <w:pStyle w:val="ListParagraph"/>
        <w:numPr>
          <w:ilvl w:val="0"/>
          <w:numId w:val="57"/>
        </w:numPr>
        <w:jc w:val="both"/>
      </w:pPr>
      <w:r>
        <w:rPr>
          <w:b/>
          <w:i/>
          <w:iCs/>
        </w:rPr>
        <w:t>BWP configuratio</w:t>
      </w:r>
      <w:r w:rsidR="0080100D">
        <w:rPr>
          <w:b/>
          <w:i/>
          <w:iCs/>
        </w:rPr>
        <w:t>n</w:t>
      </w:r>
      <w:r>
        <w:rPr>
          <w:b/>
          <w:i/>
          <w:iCs/>
        </w:rPr>
        <w:t xml:space="preserve"> </w:t>
      </w:r>
      <w:r w:rsidR="003F6C1C">
        <w:rPr>
          <w:b/>
          <w:i/>
          <w:iCs/>
        </w:rPr>
        <w:t>in Figure 6(a) has</w:t>
      </w:r>
      <w:r w:rsidR="00F57BA5">
        <w:rPr>
          <w:b/>
          <w:i/>
          <w:iCs/>
        </w:rPr>
        <w:t xml:space="preserve"> </w:t>
      </w:r>
      <w:r w:rsidR="003F6C1C">
        <w:rPr>
          <w:b/>
          <w:i/>
          <w:iCs/>
        </w:rPr>
        <w:t>higher SSB overhead than th</w:t>
      </w:r>
      <w:r w:rsidR="00CC5C15">
        <w:rPr>
          <w:b/>
          <w:i/>
          <w:iCs/>
        </w:rPr>
        <w:t>ose in Figure 4 and Figure 6(b).</w:t>
      </w:r>
    </w:p>
    <w:p w14:paraId="469959DE" w14:textId="0ACE06CC" w:rsidR="002055A9" w:rsidRPr="002055A9" w:rsidRDefault="002055A9" w:rsidP="002055A9">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8</w:t>
      </w:r>
      <w:r w:rsidRPr="00FC674B">
        <w:rPr>
          <w:b/>
          <w:i/>
          <w:iCs/>
          <w:highlight w:val="yellow"/>
        </w:rPr>
        <w:fldChar w:fldCharType="end"/>
      </w:r>
      <w:r>
        <w:rPr>
          <w:b/>
          <w:i/>
          <w:iCs/>
        </w:rPr>
        <w:t xml:space="preserve">: </w:t>
      </w:r>
    </w:p>
    <w:p w14:paraId="6E375B38" w14:textId="6412F804" w:rsidR="00872D4D" w:rsidRPr="00872D4D" w:rsidRDefault="00872D4D" w:rsidP="00CE4516">
      <w:pPr>
        <w:pStyle w:val="ListParagraph"/>
        <w:numPr>
          <w:ilvl w:val="0"/>
          <w:numId w:val="57"/>
        </w:numPr>
        <w:jc w:val="both"/>
      </w:pPr>
      <w:r>
        <w:rPr>
          <w:b/>
          <w:i/>
          <w:iCs/>
        </w:rPr>
        <w:t xml:space="preserve">R16/17 power saving mechanism </w:t>
      </w:r>
      <w:r w:rsidR="002055A9">
        <w:rPr>
          <w:b/>
          <w:i/>
          <w:iCs/>
        </w:rPr>
        <w:t xml:space="preserve">based on </w:t>
      </w:r>
      <w:r>
        <w:rPr>
          <w:b/>
          <w:i/>
          <w:iCs/>
        </w:rPr>
        <w:t>WUS</w:t>
      </w:r>
      <w:r w:rsidR="002055A9">
        <w:rPr>
          <w:b/>
          <w:i/>
          <w:iCs/>
        </w:rPr>
        <w:t>/</w:t>
      </w:r>
      <w:r>
        <w:rPr>
          <w:b/>
          <w:i/>
          <w:iCs/>
        </w:rPr>
        <w:t>PEI</w:t>
      </w:r>
      <w:r w:rsidR="002055A9">
        <w:rPr>
          <w:b/>
          <w:i/>
          <w:iCs/>
        </w:rPr>
        <w:t>/SDT</w:t>
      </w:r>
      <w:r>
        <w:rPr>
          <w:b/>
          <w:i/>
          <w:iCs/>
        </w:rPr>
        <w:t xml:space="preserve"> can be leveraged by RedCap UE in Figure 4 and Figure 6(a).</w:t>
      </w:r>
    </w:p>
    <w:p w14:paraId="16C68EA3" w14:textId="2C76E34B" w:rsidR="00872D4D" w:rsidRPr="0080100D" w:rsidRDefault="002055A9" w:rsidP="002055A9">
      <w:pPr>
        <w:pStyle w:val="ListParagraph"/>
        <w:numPr>
          <w:ilvl w:val="0"/>
          <w:numId w:val="57"/>
        </w:numPr>
        <w:jc w:val="both"/>
      </w:pPr>
      <w:r>
        <w:rPr>
          <w:b/>
          <w:i/>
          <w:iCs/>
        </w:rPr>
        <w:t>R16/17 power saving mechanism based on WUS/PEI</w:t>
      </w:r>
      <w:r>
        <w:rPr>
          <w:b/>
          <w:i/>
          <w:iCs/>
        </w:rPr>
        <w:t>/SDT</w:t>
      </w:r>
      <w:r>
        <w:rPr>
          <w:b/>
          <w:i/>
          <w:iCs/>
        </w:rPr>
        <w:t xml:space="preserve"> </w:t>
      </w:r>
      <w:r>
        <w:rPr>
          <w:b/>
          <w:i/>
          <w:iCs/>
        </w:rPr>
        <w:t xml:space="preserve">is not feasible for </w:t>
      </w:r>
      <w:r>
        <w:rPr>
          <w:b/>
          <w:i/>
          <w:iCs/>
        </w:rPr>
        <w:t xml:space="preserve">RedCap UE in </w:t>
      </w:r>
      <w:r>
        <w:rPr>
          <w:b/>
          <w:i/>
          <w:iCs/>
        </w:rPr>
        <w:t xml:space="preserve">Figure </w:t>
      </w:r>
      <w:r>
        <w:rPr>
          <w:b/>
          <w:i/>
          <w:iCs/>
        </w:rPr>
        <w:t>6(</w:t>
      </w:r>
      <w:r>
        <w:rPr>
          <w:b/>
          <w:i/>
          <w:iCs/>
        </w:rPr>
        <w:t>b</w:t>
      </w:r>
      <w:r>
        <w:rPr>
          <w:b/>
          <w:i/>
          <w:iCs/>
        </w:rPr>
        <w:t>).</w:t>
      </w:r>
    </w:p>
    <w:p w14:paraId="14702C1F" w14:textId="7777E595" w:rsidR="00377F51" w:rsidRDefault="00377F51" w:rsidP="000B2D8E">
      <w:pPr>
        <w:jc w:val="both"/>
        <w:rPr>
          <w:b/>
          <w:i/>
          <w:iCs/>
        </w:rPr>
      </w:pPr>
      <w:bookmarkStart w:id="7" w:name="_Hlk83942836"/>
      <w:r w:rsidRPr="00377F51">
        <w:rPr>
          <w:b/>
          <w:i/>
          <w:iCs/>
          <w:highlight w:val="yellow"/>
        </w:rPr>
        <w:lastRenderedPageBreak/>
        <w:t xml:space="preserve">Observation </w:t>
      </w:r>
      <w:r w:rsidRPr="00377F51">
        <w:rPr>
          <w:b/>
          <w:i/>
          <w:iCs/>
          <w:highlight w:val="yellow"/>
        </w:rPr>
        <w:fldChar w:fldCharType="begin"/>
      </w:r>
      <w:r w:rsidRPr="00377F51">
        <w:rPr>
          <w:b/>
          <w:i/>
          <w:iCs/>
          <w:highlight w:val="yellow"/>
        </w:rPr>
        <w:instrText xml:space="preserve"> SEQ [NewOb1] \* MERGEFORMAT </w:instrText>
      </w:r>
      <w:r w:rsidRPr="00377F51">
        <w:rPr>
          <w:b/>
          <w:i/>
          <w:iCs/>
          <w:highlight w:val="yellow"/>
        </w:rPr>
        <w:fldChar w:fldCharType="separate"/>
      </w:r>
      <w:r w:rsidR="00055AEC">
        <w:rPr>
          <w:b/>
          <w:i/>
          <w:iCs/>
          <w:noProof/>
          <w:highlight w:val="yellow"/>
        </w:rPr>
        <w:t>9</w:t>
      </w:r>
      <w:r w:rsidRPr="00377F51">
        <w:rPr>
          <w:b/>
          <w:i/>
          <w:iCs/>
          <w:highlight w:val="yellow"/>
        </w:rPr>
        <w:fldChar w:fldCharType="end"/>
      </w:r>
      <w:r w:rsidRPr="00377F51">
        <w:rPr>
          <w:b/>
          <w:i/>
          <w:iCs/>
        </w:rPr>
        <w:t xml:space="preserve">: </w:t>
      </w:r>
      <w:bookmarkEnd w:id="7"/>
      <w:r w:rsidR="00E5516F" w:rsidRPr="000B2D8E">
        <w:rPr>
          <w:b/>
          <w:i/>
          <w:iCs/>
        </w:rPr>
        <w:t xml:space="preserve">Initial BWP configuration in Figure 6(b) </w:t>
      </w:r>
      <w:r w:rsidR="009A65A3" w:rsidRPr="000B2D8E">
        <w:rPr>
          <w:b/>
          <w:i/>
          <w:iCs/>
        </w:rPr>
        <w:t xml:space="preserve">leads to more frequent BWP switching and higher UE complexity </w:t>
      </w:r>
      <w:r w:rsidR="00D31551" w:rsidRPr="000B2D8E">
        <w:rPr>
          <w:b/>
          <w:i/>
          <w:iCs/>
        </w:rPr>
        <w:t>than options in Figure 4 and Figure 6(a).</w:t>
      </w:r>
    </w:p>
    <w:p w14:paraId="4BE3466F" w14:textId="4D478E60" w:rsidR="009D22BD" w:rsidRPr="000B2D8E" w:rsidRDefault="009D22BD" w:rsidP="009D22BD">
      <w:pPr>
        <w:jc w:val="both"/>
        <w:rPr>
          <w:b/>
          <w:i/>
          <w:iCs/>
        </w:rPr>
      </w:pPr>
      <w:r w:rsidRPr="00377F51">
        <w:rPr>
          <w:b/>
          <w:i/>
          <w:iCs/>
          <w:highlight w:val="yellow"/>
        </w:rPr>
        <w:t xml:space="preserve">Observation </w:t>
      </w:r>
      <w:r w:rsidRPr="00377F51">
        <w:rPr>
          <w:b/>
          <w:i/>
          <w:iCs/>
          <w:highlight w:val="yellow"/>
        </w:rPr>
        <w:fldChar w:fldCharType="begin"/>
      </w:r>
      <w:r w:rsidRPr="00377F51">
        <w:rPr>
          <w:b/>
          <w:i/>
          <w:iCs/>
          <w:highlight w:val="yellow"/>
        </w:rPr>
        <w:instrText xml:space="preserve"> SEQ [NewOb1] \* MERGEFORMAT </w:instrText>
      </w:r>
      <w:r w:rsidRPr="00377F51">
        <w:rPr>
          <w:b/>
          <w:i/>
          <w:iCs/>
          <w:highlight w:val="yellow"/>
        </w:rPr>
        <w:fldChar w:fldCharType="separate"/>
      </w:r>
      <w:r w:rsidR="00055AEC">
        <w:rPr>
          <w:b/>
          <w:i/>
          <w:iCs/>
          <w:noProof/>
          <w:highlight w:val="yellow"/>
        </w:rPr>
        <w:t>10</w:t>
      </w:r>
      <w:r w:rsidRPr="00377F51">
        <w:rPr>
          <w:b/>
          <w:i/>
          <w:iCs/>
          <w:highlight w:val="yellow"/>
        </w:rPr>
        <w:fldChar w:fldCharType="end"/>
      </w:r>
      <w:r w:rsidRPr="00377F51">
        <w:rPr>
          <w:b/>
          <w:i/>
          <w:iCs/>
        </w:rPr>
        <w:t xml:space="preserve">: </w:t>
      </w:r>
      <w:r>
        <w:rPr>
          <w:b/>
          <w:i/>
          <w:iCs/>
        </w:rPr>
        <w:t xml:space="preserve">RedCap RO configuration </w:t>
      </w:r>
      <w:r w:rsidR="009E3B59">
        <w:rPr>
          <w:b/>
          <w:i/>
          <w:iCs/>
        </w:rPr>
        <w:t xml:space="preserve">and RA CSS configuration </w:t>
      </w:r>
      <w:r>
        <w:rPr>
          <w:b/>
          <w:i/>
          <w:iCs/>
        </w:rPr>
        <w:t xml:space="preserve">in Figure 6(b) </w:t>
      </w:r>
      <w:r w:rsidR="009E3B59">
        <w:rPr>
          <w:b/>
          <w:i/>
          <w:iCs/>
        </w:rPr>
        <w:t>are</w:t>
      </w:r>
      <w:r>
        <w:rPr>
          <w:b/>
          <w:i/>
          <w:iCs/>
        </w:rPr>
        <w:t xml:space="preserve"> not allowed in NR R15/16, when SSB is not transmitted in the initial DL BWP of RedCap UE.</w:t>
      </w:r>
    </w:p>
    <w:p w14:paraId="3E6322C6" w14:textId="71053324" w:rsidR="00D20D96" w:rsidRPr="00503305" w:rsidRDefault="00376CEF" w:rsidP="00503305">
      <w:pPr>
        <w:jc w:val="both"/>
        <w:rPr>
          <w:b/>
          <w:i/>
          <w:iCs/>
        </w:rPr>
      </w:pPr>
      <w:r w:rsidRPr="00376CEF">
        <w:rPr>
          <w:b/>
          <w:i/>
          <w:iCs/>
          <w:highlight w:val="yellow"/>
        </w:rPr>
        <w:t xml:space="preserve">Observation </w:t>
      </w:r>
      <w:r w:rsidRPr="00376CEF">
        <w:rPr>
          <w:b/>
          <w:i/>
          <w:iCs/>
          <w:highlight w:val="yellow"/>
        </w:rPr>
        <w:fldChar w:fldCharType="begin"/>
      </w:r>
      <w:r w:rsidRPr="00376CEF">
        <w:rPr>
          <w:b/>
          <w:i/>
          <w:iCs/>
          <w:highlight w:val="yellow"/>
        </w:rPr>
        <w:instrText xml:space="preserve"> SEQ [NewOb1] \* MERGEFORMAT </w:instrText>
      </w:r>
      <w:r w:rsidRPr="00376CEF">
        <w:rPr>
          <w:b/>
          <w:i/>
          <w:iCs/>
          <w:highlight w:val="yellow"/>
        </w:rPr>
        <w:fldChar w:fldCharType="separate"/>
      </w:r>
      <w:r w:rsidR="00055AEC">
        <w:rPr>
          <w:b/>
          <w:i/>
          <w:iCs/>
          <w:noProof/>
          <w:highlight w:val="yellow"/>
        </w:rPr>
        <w:t>11</w:t>
      </w:r>
      <w:r w:rsidRPr="00376CEF">
        <w:rPr>
          <w:b/>
          <w:i/>
          <w:iCs/>
          <w:highlight w:val="yellow"/>
        </w:rPr>
        <w:fldChar w:fldCharType="end"/>
      </w:r>
      <w:r w:rsidRPr="00376CEF">
        <w:rPr>
          <w:b/>
          <w:i/>
          <w:iCs/>
        </w:rPr>
        <w:t xml:space="preserve">: </w:t>
      </w:r>
      <w:r w:rsidR="0069748A" w:rsidRPr="00503305">
        <w:rPr>
          <w:b/>
          <w:bCs/>
          <w:i/>
          <w:iCs/>
        </w:rPr>
        <w:t>If there is a SI update specific to RedCap UEs</w:t>
      </w:r>
      <w:r w:rsidR="00B13C3D" w:rsidRPr="00503305">
        <w:rPr>
          <w:b/>
          <w:bCs/>
          <w:i/>
          <w:iCs/>
        </w:rPr>
        <w:t xml:space="preserve">, initial BWP configuration in Figure 6(b) </w:t>
      </w:r>
      <w:r w:rsidR="00363FE2" w:rsidRPr="00503305">
        <w:rPr>
          <w:b/>
          <w:bCs/>
          <w:i/>
          <w:iCs/>
        </w:rPr>
        <w:t xml:space="preserve">will </w:t>
      </w:r>
      <w:r w:rsidR="00B13C3D" w:rsidRPr="00503305">
        <w:rPr>
          <w:b/>
          <w:bCs/>
          <w:i/>
          <w:iCs/>
        </w:rPr>
        <w:t>fail</w:t>
      </w:r>
      <w:r w:rsidR="00363FE2" w:rsidRPr="00503305">
        <w:rPr>
          <w:b/>
          <w:bCs/>
          <w:i/>
          <w:iCs/>
        </w:rPr>
        <w:t xml:space="preserve"> for idle/inactive RedCap UE operating in the RedCap-specific initial DL BWP.</w:t>
      </w:r>
      <w:r w:rsidRPr="00503305">
        <w:rPr>
          <w:b/>
          <w:bCs/>
          <w:i/>
          <w:iCs/>
        </w:rPr>
        <w:t xml:space="preserve"> Such failures </w:t>
      </w:r>
      <w:r w:rsidR="002055A9">
        <w:rPr>
          <w:b/>
          <w:bCs/>
          <w:i/>
          <w:iCs/>
        </w:rPr>
        <w:t xml:space="preserve">can be avoided by </w:t>
      </w:r>
      <w:r w:rsidR="00105E7E" w:rsidRPr="00503305">
        <w:rPr>
          <w:b/>
          <w:bCs/>
          <w:i/>
          <w:iCs/>
        </w:rPr>
        <w:t>the options in Figure 4 and Figure 6(a)</w:t>
      </w:r>
      <w:r w:rsidR="002D6D71">
        <w:rPr>
          <w:b/>
          <w:bCs/>
          <w:i/>
          <w:iCs/>
        </w:rPr>
        <w:t xml:space="preserve">, which are configured with </w:t>
      </w:r>
      <w:r w:rsidR="002055A9">
        <w:rPr>
          <w:b/>
          <w:bCs/>
          <w:i/>
          <w:iCs/>
        </w:rPr>
        <w:t xml:space="preserve">paging </w:t>
      </w:r>
      <w:r w:rsidR="002D6D71">
        <w:rPr>
          <w:b/>
          <w:bCs/>
          <w:i/>
          <w:iCs/>
        </w:rPr>
        <w:t>CSS</w:t>
      </w:r>
      <w:r w:rsidR="00ED49A0">
        <w:rPr>
          <w:b/>
          <w:bCs/>
          <w:i/>
          <w:iCs/>
        </w:rPr>
        <w:t xml:space="preserve"> and </w:t>
      </w:r>
      <w:r w:rsidR="00FD6611">
        <w:rPr>
          <w:b/>
          <w:bCs/>
          <w:i/>
          <w:iCs/>
        </w:rPr>
        <w:t xml:space="preserve">the </w:t>
      </w:r>
      <w:r w:rsidR="00ED49A0">
        <w:rPr>
          <w:b/>
          <w:bCs/>
          <w:i/>
          <w:iCs/>
        </w:rPr>
        <w:t>QCL source for paging.</w:t>
      </w:r>
    </w:p>
    <w:p w14:paraId="454B9132" w14:textId="4D2FAFF0" w:rsidR="003C29B6" w:rsidRPr="0028789A" w:rsidRDefault="003C29B6" w:rsidP="003C29B6">
      <w:pPr>
        <w:jc w:val="both"/>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12</w:t>
      </w:r>
      <w:r w:rsidRPr="00FC674B">
        <w:rPr>
          <w:b/>
          <w:i/>
          <w:iCs/>
          <w:highlight w:val="yellow"/>
        </w:rPr>
        <w:fldChar w:fldCharType="end"/>
      </w:r>
      <w:r w:rsidRPr="00677E36">
        <w:rPr>
          <w:b/>
          <w:i/>
          <w:iCs/>
        </w:rPr>
        <w:t>:</w:t>
      </w:r>
      <w:r>
        <w:rPr>
          <w:b/>
          <w:i/>
          <w:iCs/>
        </w:rPr>
        <w:t xml:space="preserve"> </w:t>
      </w:r>
      <w:r w:rsidR="00911AFA">
        <w:rPr>
          <w:b/>
          <w:i/>
          <w:iCs/>
        </w:rPr>
        <w:t>If a RedCap UE operates in a</w:t>
      </w:r>
      <w:r w:rsidR="00AC48B6">
        <w:rPr>
          <w:b/>
          <w:i/>
          <w:iCs/>
        </w:rPr>
        <w:t xml:space="preserve"> </w:t>
      </w:r>
      <w:r>
        <w:rPr>
          <w:b/>
          <w:i/>
          <w:iCs/>
        </w:rPr>
        <w:t xml:space="preserve">DL BWP </w:t>
      </w:r>
      <w:r w:rsidR="005C6EB0">
        <w:rPr>
          <w:b/>
          <w:i/>
          <w:iCs/>
        </w:rPr>
        <w:t xml:space="preserve">without </w:t>
      </w:r>
      <w:r>
        <w:rPr>
          <w:b/>
          <w:i/>
          <w:iCs/>
        </w:rPr>
        <w:t>MIB-configured CORESET#0</w:t>
      </w:r>
      <w:r w:rsidR="005A24C1">
        <w:rPr>
          <w:b/>
          <w:i/>
          <w:iCs/>
        </w:rPr>
        <w:t xml:space="preserve">, </w:t>
      </w:r>
      <w:r w:rsidR="00792780">
        <w:rPr>
          <w:b/>
          <w:i/>
          <w:iCs/>
        </w:rPr>
        <w:t>UE’s complexity can be reduced if the DL BWP</w:t>
      </w:r>
      <w:r w:rsidR="00083DC6">
        <w:rPr>
          <w:b/>
          <w:i/>
          <w:iCs/>
        </w:rPr>
        <w:t xml:space="preserve"> includes SSB and CORESET/CSS for paging.</w:t>
      </w:r>
    </w:p>
    <w:p w14:paraId="7F0E0D8B" w14:textId="1CF71540" w:rsidR="003C29B6" w:rsidRDefault="003C29B6" w:rsidP="003C29B6">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13</w:t>
      </w:r>
      <w:r w:rsidRPr="00FC674B">
        <w:rPr>
          <w:b/>
          <w:i/>
          <w:iCs/>
          <w:highlight w:val="yellow"/>
        </w:rPr>
        <w:fldChar w:fldCharType="end"/>
      </w:r>
      <w:r w:rsidRPr="00677E36">
        <w:rPr>
          <w:b/>
          <w:i/>
          <w:iCs/>
        </w:rPr>
        <w:t>:</w:t>
      </w:r>
      <w:r>
        <w:rPr>
          <w:b/>
          <w:i/>
          <w:iCs/>
        </w:rPr>
        <w:t xml:space="preserve"> </w:t>
      </w:r>
      <w:r w:rsidR="00000190" w:rsidRPr="00000190">
        <w:rPr>
          <w:b/>
          <w:i/>
          <w:iCs/>
        </w:rPr>
        <w:t xml:space="preserve">If a RedCap UE operates in a DL BWP without MIB-configured CORESET#0, </w:t>
      </w:r>
      <w:r w:rsidR="00000190">
        <w:rPr>
          <w:b/>
          <w:i/>
          <w:iCs/>
        </w:rPr>
        <w:t>SI update specific to RedCap UE</w:t>
      </w:r>
      <w:r w:rsidR="00CC7617">
        <w:rPr>
          <w:b/>
          <w:i/>
          <w:iCs/>
        </w:rPr>
        <w:t xml:space="preserve"> </w:t>
      </w:r>
      <w:r w:rsidR="002826EC">
        <w:rPr>
          <w:b/>
          <w:i/>
          <w:iCs/>
        </w:rPr>
        <w:t>can be</w:t>
      </w:r>
      <w:r w:rsidR="00013609">
        <w:rPr>
          <w:b/>
          <w:i/>
          <w:iCs/>
        </w:rPr>
        <w:t xml:space="preserve"> notified and retrieved on demand within </w:t>
      </w:r>
      <w:r w:rsidR="002826EC">
        <w:rPr>
          <w:b/>
          <w:i/>
          <w:iCs/>
        </w:rPr>
        <w:t xml:space="preserve">the active DL BWP of RedCap UE, </w:t>
      </w:r>
      <w:r w:rsidR="00A50B58">
        <w:rPr>
          <w:b/>
          <w:i/>
          <w:iCs/>
        </w:rPr>
        <w:t>if the DL BWP of RedCap UE includes CORESET/CSS for paging.</w:t>
      </w:r>
    </w:p>
    <w:p w14:paraId="49BB612F" w14:textId="1450D529" w:rsidR="00251FAE" w:rsidRDefault="00251FAE" w:rsidP="003C29B6">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14</w:t>
      </w:r>
      <w:r w:rsidRPr="00FC674B">
        <w:rPr>
          <w:b/>
          <w:i/>
          <w:iCs/>
          <w:highlight w:val="yellow"/>
        </w:rPr>
        <w:fldChar w:fldCharType="end"/>
      </w:r>
      <w:r w:rsidRPr="00677E36">
        <w:rPr>
          <w:b/>
          <w:i/>
          <w:iCs/>
        </w:rPr>
        <w:t>:</w:t>
      </w:r>
      <w:r>
        <w:rPr>
          <w:b/>
          <w:i/>
          <w:iCs/>
        </w:rPr>
        <w:t xml:space="preserve"> If a RedCap UE operates in a DL BWP </w:t>
      </w:r>
      <w:r w:rsidR="000C0A78">
        <w:rPr>
          <w:b/>
          <w:i/>
          <w:iCs/>
        </w:rPr>
        <w:t>without CD-SSB</w:t>
      </w:r>
      <w:r w:rsidR="00F27751">
        <w:rPr>
          <w:b/>
          <w:i/>
          <w:iCs/>
        </w:rPr>
        <w:t xml:space="preserve"> but</w:t>
      </w:r>
      <w:r w:rsidR="003118E1">
        <w:rPr>
          <w:b/>
          <w:i/>
          <w:iCs/>
        </w:rPr>
        <w:t xml:space="preserve"> is</w:t>
      </w:r>
      <w:r w:rsidR="00F27751">
        <w:rPr>
          <w:b/>
          <w:i/>
          <w:iCs/>
        </w:rPr>
        <w:t xml:space="preserve"> configured with CORESET/CSS for </w:t>
      </w:r>
      <w:r w:rsidR="00FB0487">
        <w:rPr>
          <w:b/>
          <w:i/>
          <w:iCs/>
        </w:rPr>
        <w:t>paging</w:t>
      </w:r>
      <w:r w:rsidR="005B2F90">
        <w:rPr>
          <w:b/>
          <w:i/>
          <w:iCs/>
        </w:rPr>
        <w:t>/</w:t>
      </w:r>
      <w:r w:rsidR="00EB282D">
        <w:rPr>
          <w:b/>
          <w:i/>
          <w:iCs/>
        </w:rPr>
        <w:t>RA</w:t>
      </w:r>
      <w:r w:rsidR="005B2F90">
        <w:rPr>
          <w:b/>
          <w:i/>
          <w:iCs/>
        </w:rPr>
        <w:t>/</w:t>
      </w:r>
      <w:r w:rsidR="00EB282D">
        <w:rPr>
          <w:b/>
          <w:i/>
          <w:iCs/>
        </w:rPr>
        <w:t>SDT</w:t>
      </w:r>
      <w:r w:rsidR="00FD6611">
        <w:rPr>
          <w:b/>
          <w:i/>
          <w:iCs/>
        </w:rPr>
        <w:t>/PEI/WUS</w:t>
      </w:r>
      <w:r w:rsidR="00EB282D">
        <w:rPr>
          <w:b/>
          <w:i/>
          <w:iCs/>
        </w:rPr>
        <w:t xml:space="preserve">, </w:t>
      </w:r>
      <w:r w:rsidR="00D363BE">
        <w:rPr>
          <w:b/>
          <w:i/>
          <w:iCs/>
        </w:rPr>
        <w:t>non-CD SSB</w:t>
      </w:r>
      <w:r w:rsidR="005B50B3">
        <w:rPr>
          <w:b/>
          <w:i/>
          <w:iCs/>
        </w:rPr>
        <w:t xml:space="preserve"> needs to be</w:t>
      </w:r>
      <w:r w:rsidR="00D363BE">
        <w:rPr>
          <w:b/>
          <w:i/>
          <w:iCs/>
        </w:rPr>
        <w:t xml:space="preserve"> </w:t>
      </w:r>
      <w:r w:rsidR="00417314">
        <w:rPr>
          <w:b/>
          <w:i/>
          <w:iCs/>
        </w:rPr>
        <w:t xml:space="preserve">transmitted </w:t>
      </w:r>
      <w:r w:rsidR="00D363BE">
        <w:rPr>
          <w:b/>
          <w:i/>
          <w:iCs/>
        </w:rPr>
        <w:t xml:space="preserve">in the </w:t>
      </w:r>
      <w:r w:rsidR="00417314">
        <w:rPr>
          <w:b/>
          <w:i/>
          <w:iCs/>
        </w:rPr>
        <w:t>D</w:t>
      </w:r>
      <w:r w:rsidR="00E15133">
        <w:rPr>
          <w:b/>
          <w:i/>
          <w:iCs/>
        </w:rPr>
        <w:t>L BWP</w:t>
      </w:r>
      <w:r w:rsidR="005B50B3">
        <w:rPr>
          <w:b/>
          <w:i/>
          <w:iCs/>
        </w:rPr>
        <w:t xml:space="preserve"> as </w:t>
      </w:r>
      <w:r w:rsidR="00FD6611">
        <w:rPr>
          <w:b/>
          <w:i/>
          <w:iCs/>
        </w:rPr>
        <w:t xml:space="preserve">the </w:t>
      </w:r>
      <w:r w:rsidR="005B50B3">
        <w:rPr>
          <w:b/>
          <w:i/>
          <w:iCs/>
        </w:rPr>
        <w:t>QCL source of CORESET/CSS for paging/RA/SDT</w:t>
      </w:r>
      <w:r w:rsidR="00FD6611">
        <w:rPr>
          <w:b/>
          <w:i/>
          <w:iCs/>
        </w:rPr>
        <w:t>/PEI/WUS</w:t>
      </w:r>
      <w:r w:rsidR="005B50B3">
        <w:rPr>
          <w:b/>
          <w:i/>
          <w:iCs/>
        </w:rPr>
        <w:t xml:space="preserve">. </w:t>
      </w:r>
      <w:r w:rsidR="00E15133">
        <w:rPr>
          <w:b/>
          <w:i/>
          <w:iCs/>
        </w:rPr>
        <w:t xml:space="preserve"> </w:t>
      </w:r>
    </w:p>
    <w:p w14:paraId="362C4800" w14:textId="49233E87" w:rsidR="003C29B6" w:rsidRDefault="003C29B6" w:rsidP="003E315B">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7</w:t>
      </w:r>
      <w:r w:rsidRPr="00677E36">
        <w:rPr>
          <w:b/>
          <w:i/>
          <w:iCs/>
          <w:highlight w:val="yellow"/>
        </w:rPr>
        <w:fldChar w:fldCharType="end"/>
      </w:r>
      <w:r w:rsidRPr="00677E36">
        <w:rPr>
          <w:b/>
        </w:rPr>
        <w:t>:</w:t>
      </w:r>
      <w:r>
        <w:rPr>
          <w:b/>
        </w:rPr>
        <w:t xml:space="preserve"> </w:t>
      </w:r>
      <w:r w:rsidR="005C2E29">
        <w:rPr>
          <w:b/>
          <w:i/>
          <w:iCs/>
        </w:rPr>
        <w:t>If a</w:t>
      </w:r>
      <w:r>
        <w:rPr>
          <w:b/>
          <w:i/>
          <w:iCs/>
        </w:rPr>
        <w:t xml:space="preserve"> RedCap UE </w:t>
      </w:r>
      <w:r w:rsidR="005C2E29">
        <w:rPr>
          <w:b/>
          <w:i/>
          <w:iCs/>
        </w:rPr>
        <w:t xml:space="preserve">operates in </w:t>
      </w:r>
      <w:r w:rsidR="00892E69">
        <w:rPr>
          <w:b/>
          <w:i/>
          <w:iCs/>
        </w:rPr>
        <w:t xml:space="preserve">a </w:t>
      </w:r>
      <w:r>
        <w:rPr>
          <w:b/>
          <w:i/>
          <w:iCs/>
        </w:rPr>
        <w:t xml:space="preserve">DL BWP without MIB-configured CORESET#0, switching gap needs to be specified when the RedCap UE switches from CORESET#0 to </w:t>
      </w:r>
      <w:r w:rsidR="00326680">
        <w:rPr>
          <w:b/>
          <w:i/>
          <w:iCs/>
        </w:rPr>
        <w:t xml:space="preserve">the </w:t>
      </w:r>
      <w:r>
        <w:rPr>
          <w:b/>
          <w:i/>
          <w:iCs/>
        </w:rPr>
        <w:t xml:space="preserve">DL BWP, or from the </w:t>
      </w:r>
      <w:r w:rsidR="00326680">
        <w:rPr>
          <w:b/>
          <w:i/>
          <w:iCs/>
        </w:rPr>
        <w:t>DL</w:t>
      </w:r>
      <w:r>
        <w:rPr>
          <w:b/>
          <w:i/>
          <w:iCs/>
        </w:rPr>
        <w:t xml:space="preserve"> BWP to CORESET#0.</w:t>
      </w:r>
    </w:p>
    <w:p w14:paraId="1F6D55C6" w14:textId="13549980" w:rsidR="008617A4" w:rsidRPr="003E315B" w:rsidRDefault="008617A4" w:rsidP="008617A4">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8</w:t>
      </w:r>
      <w:r w:rsidRPr="00677E36">
        <w:rPr>
          <w:b/>
          <w:i/>
          <w:iCs/>
          <w:highlight w:val="yellow"/>
        </w:rPr>
        <w:fldChar w:fldCharType="end"/>
      </w:r>
      <w:r w:rsidR="00FA561A">
        <w:rPr>
          <w:b/>
          <w:i/>
          <w:iCs/>
        </w:rPr>
        <w:t>:</w:t>
      </w:r>
      <w:r w:rsidR="002E601F">
        <w:rPr>
          <w:b/>
          <w:i/>
          <w:iCs/>
        </w:rPr>
        <w:t xml:space="preserve"> RO</w:t>
      </w:r>
      <w:r w:rsidR="0080059F">
        <w:rPr>
          <w:b/>
          <w:i/>
          <w:iCs/>
        </w:rPr>
        <w:t xml:space="preserve"> for RedCap UE is</w:t>
      </w:r>
      <w:r w:rsidR="00FC2E32">
        <w:rPr>
          <w:b/>
          <w:i/>
          <w:iCs/>
        </w:rPr>
        <w:t xml:space="preserve"> configured in the initial UL BWP</w:t>
      </w:r>
      <w:r w:rsidR="00A05F05">
        <w:rPr>
          <w:b/>
          <w:i/>
          <w:iCs/>
        </w:rPr>
        <w:t xml:space="preserve"> of RedCap UE</w:t>
      </w:r>
      <w:r w:rsidR="0080059F">
        <w:rPr>
          <w:b/>
          <w:i/>
          <w:iCs/>
        </w:rPr>
        <w:t>, which</w:t>
      </w:r>
      <w:r w:rsidR="006109C9">
        <w:rPr>
          <w:b/>
          <w:i/>
          <w:iCs/>
        </w:rPr>
        <w:t xml:space="preserve"> </w:t>
      </w:r>
      <w:r w:rsidR="00ED5D8C">
        <w:rPr>
          <w:b/>
          <w:i/>
          <w:iCs/>
        </w:rPr>
        <w:t>is</w:t>
      </w:r>
      <w:r w:rsidR="006109C9">
        <w:rPr>
          <w:b/>
          <w:i/>
          <w:iCs/>
        </w:rPr>
        <w:t xml:space="preserve"> associated with </w:t>
      </w:r>
      <w:r w:rsidR="00ED5D8C">
        <w:rPr>
          <w:b/>
          <w:i/>
          <w:iCs/>
        </w:rPr>
        <w:t xml:space="preserve">the </w:t>
      </w:r>
      <w:r w:rsidR="006109C9">
        <w:rPr>
          <w:b/>
          <w:i/>
          <w:iCs/>
        </w:rPr>
        <w:t>SSB transmitted in the initial DL BWP</w:t>
      </w:r>
      <w:r w:rsidR="00A05F05">
        <w:rPr>
          <w:b/>
          <w:i/>
          <w:iCs/>
        </w:rPr>
        <w:t xml:space="preserve"> of RedCap UE</w:t>
      </w:r>
      <w:r w:rsidR="006109C9">
        <w:rPr>
          <w:b/>
          <w:i/>
          <w:iCs/>
        </w:rPr>
        <w:t>.</w:t>
      </w:r>
    </w:p>
    <w:p w14:paraId="7ACAA21C" w14:textId="7B34DEFD" w:rsidR="001A76AD" w:rsidRDefault="001A76AD" w:rsidP="003E315B">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9</w:t>
      </w:r>
      <w:r w:rsidRPr="00677E36">
        <w:rPr>
          <w:b/>
          <w:i/>
          <w:iCs/>
          <w:highlight w:val="yellow"/>
        </w:rPr>
        <w:fldChar w:fldCharType="end"/>
      </w:r>
      <w:r w:rsidRPr="00677E36">
        <w:rPr>
          <w:b/>
        </w:rPr>
        <w:t>:</w:t>
      </w:r>
      <w:r>
        <w:rPr>
          <w:b/>
        </w:rPr>
        <w:t xml:space="preserve"> </w:t>
      </w:r>
      <w:r w:rsidR="00A141F2">
        <w:rPr>
          <w:b/>
          <w:i/>
          <w:iCs/>
        </w:rPr>
        <w:t xml:space="preserve">CORESET/CSS </w:t>
      </w:r>
      <w:r w:rsidR="0032559B">
        <w:rPr>
          <w:b/>
          <w:i/>
          <w:iCs/>
        </w:rPr>
        <w:t>associated with</w:t>
      </w:r>
      <w:r w:rsidR="00A141F2">
        <w:rPr>
          <w:b/>
          <w:i/>
          <w:iCs/>
        </w:rPr>
        <w:t xml:space="preserve"> </w:t>
      </w:r>
      <w:r w:rsidR="00D3382E">
        <w:rPr>
          <w:b/>
          <w:i/>
          <w:iCs/>
        </w:rPr>
        <w:t>SI/</w:t>
      </w:r>
      <w:r w:rsidR="00A141F2">
        <w:rPr>
          <w:b/>
          <w:i/>
          <w:iCs/>
        </w:rPr>
        <w:t>RA/paging/</w:t>
      </w:r>
      <w:r w:rsidR="00FA561A">
        <w:rPr>
          <w:b/>
          <w:i/>
          <w:iCs/>
        </w:rPr>
        <w:t>PEI/</w:t>
      </w:r>
      <w:r w:rsidR="00A141F2">
        <w:rPr>
          <w:b/>
          <w:i/>
          <w:iCs/>
        </w:rPr>
        <w:t>SDT</w:t>
      </w:r>
      <w:r w:rsidR="00FD6611">
        <w:rPr>
          <w:b/>
          <w:i/>
          <w:iCs/>
        </w:rPr>
        <w:t>/WUS</w:t>
      </w:r>
      <w:r w:rsidR="00A141F2">
        <w:rPr>
          <w:b/>
          <w:i/>
          <w:iCs/>
        </w:rPr>
        <w:t xml:space="preserve"> is not configured </w:t>
      </w:r>
      <w:r w:rsidR="00696AE4">
        <w:rPr>
          <w:b/>
          <w:i/>
          <w:iCs/>
        </w:rPr>
        <w:t xml:space="preserve">in a </w:t>
      </w:r>
      <w:r w:rsidR="002122B8">
        <w:rPr>
          <w:b/>
          <w:i/>
          <w:iCs/>
        </w:rPr>
        <w:t>RedCap-spec</w:t>
      </w:r>
      <w:r w:rsidR="0068744F">
        <w:rPr>
          <w:b/>
          <w:i/>
          <w:iCs/>
        </w:rPr>
        <w:t xml:space="preserve">ific initial </w:t>
      </w:r>
      <w:r w:rsidR="00696AE4">
        <w:rPr>
          <w:b/>
          <w:i/>
          <w:iCs/>
        </w:rPr>
        <w:t>DL BWP without SSB.</w:t>
      </w:r>
    </w:p>
    <w:p w14:paraId="1D2E9ACE" w14:textId="70500A51" w:rsidR="009D22BD" w:rsidRDefault="009D22BD" w:rsidP="009D22BD">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10</w:t>
      </w:r>
      <w:r w:rsidRPr="00677E36">
        <w:rPr>
          <w:b/>
          <w:i/>
          <w:iCs/>
          <w:highlight w:val="yellow"/>
        </w:rPr>
        <w:fldChar w:fldCharType="end"/>
      </w:r>
      <w:r w:rsidRPr="00677E36">
        <w:rPr>
          <w:b/>
        </w:rPr>
        <w:t>:</w:t>
      </w:r>
      <w:r>
        <w:rPr>
          <w:b/>
        </w:rPr>
        <w:t xml:space="preserve"> </w:t>
      </w:r>
      <w:r>
        <w:rPr>
          <w:b/>
          <w:i/>
          <w:iCs/>
        </w:rPr>
        <w:t>RO for RedCap UE is not configured in the initial UL BWP</w:t>
      </w:r>
      <w:r w:rsidR="00A05F05">
        <w:rPr>
          <w:b/>
          <w:i/>
          <w:iCs/>
        </w:rPr>
        <w:t xml:space="preserve"> of RedCap UE</w:t>
      </w:r>
      <w:r>
        <w:rPr>
          <w:b/>
          <w:i/>
          <w:iCs/>
        </w:rPr>
        <w:t>, if SSB is not transmitted in the initial DL BWP</w:t>
      </w:r>
      <w:r w:rsidR="00A05F05">
        <w:rPr>
          <w:b/>
          <w:i/>
          <w:iCs/>
        </w:rPr>
        <w:t xml:space="preserve"> of RedCap UE</w:t>
      </w:r>
      <w:r>
        <w:rPr>
          <w:b/>
          <w:i/>
          <w:iCs/>
        </w:rPr>
        <w:t>.</w:t>
      </w:r>
    </w:p>
    <w:p w14:paraId="459320A5" w14:textId="77777777" w:rsidR="009D22BD" w:rsidRPr="003E315B" w:rsidRDefault="009D22BD" w:rsidP="003E315B">
      <w:pPr>
        <w:jc w:val="both"/>
        <w:rPr>
          <w:b/>
          <w:i/>
          <w:iCs/>
        </w:rPr>
      </w:pPr>
    </w:p>
    <w:p w14:paraId="1883AFA1" w14:textId="11C357FE" w:rsidR="00EF6E31" w:rsidRDefault="00360883" w:rsidP="0020020B">
      <w:pPr>
        <w:spacing w:after="0"/>
        <w:jc w:val="both"/>
      </w:pPr>
      <w:r>
        <w:rPr>
          <w:bCs/>
        </w:rPr>
        <w:t>Similar to NR R15/16 non-RedCap UEs</w:t>
      </w:r>
      <w:r w:rsidR="00A67CFB">
        <w:rPr>
          <w:bCs/>
        </w:rPr>
        <w:t xml:space="preserve">, </w:t>
      </w:r>
      <w:r w:rsidR="00A67CFB" w:rsidRPr="00A67CFB">
        <w:rPr>
          <w:bCs/>
        </w:rPr>
        <w:t xml:space="preserve">RedCap UE can re-use the long </w:t>
      </w:r>
      <w:r w:rsidR="00A67CFB">
        <w:rPr>
          <w:bCs/>
        </w:rPr>
        <w:t>(L</w:t>
      </w:r>
      <w:r w:rsidR="00A67CFB" w:rsidRPr="00A67CFB">
        <w:rPr>
          <w:bCs/>
          <w:vertAlign w:val="subscript"/>
        </w:rPr>
        <w:t>RA</w:t>
      </w:r>
      <w:r w:rsidR="00A67CFB">
        <w:rPr>
          <w:bCs/>
        </w:rPr>
        <w:t xml:space="preserve">=839) </w:t>
      </w:r>
      <w:r w:rsidR="00A67CFB" w:rsidRPr="00A67CFB">
        <w:rPr>
          <w:bCs/>
        </w:rPr>
        <w:t>and short</w:t>
      </w:r>
      <w:r w:rsidR="00A67CFB">
        <w:rPr>
          <w:bCs/>
        </w:rPr>
        <w:t xml:space="preserve"> (L</w:t>
      </w:r>
      <w:r w:rsidR="00A67CFB" w:rsidRPr="00A67CFB">
        <w:rPr>
          <w:bCs/>
          <w:vertAlign w:val="subscript"/>
        </w:rPr>
        <w:t>RA</w:t>
      </w:r>
      <w:r w:rsidR="00A67CFB">
        <w:rPr>
          <w:bCs/>
        </w:rPr>
        <w:t>=139)</w:t>
      </w:r>
      <w:r w:rsidR="00A67CFB" w:rsidRPr="00A67CFB">
        <w:rPr>
          <w:bCs/>
        </w:rPr>
        <w:t xml:space="preserve"> PRACH preamble sequences</w:t>
      </w:r>
      <w:r w:rsidR="00A67CFB">
        <w:rPr>
          <w:bCs/>
        </w:rPr>
        <w:t>. To ensure the ROs of RedCap UE can be associated with the best</w:t>
      </w:r>
      <w:r w:rsidR="005502F7">
        <w:rPr>
          <w:bCs/>
        </w:rPr>
        <w:t>/appropriate</w:t>
      </w:r>
      <w:r w:rsidR="00A67CFB">
        <w:rPr>
          <w:bCs/>
        </w:rPr>
        <w:t xml:space="preserve"> SSB beams, gNB can configure dedicated PRACH resources</w:t>
      </w:r>
      <w:r w:rsidR="000C2203">
        <w:rPr>
          <w:bCs/>
        </w:rPr>
        <w:t xml:space="preserve"> for RedCap UE</w:t>
      </w:r>
      <w:r w:rsidR="00A67CFB">
        <w:rPr>
          <w:bCs/>
        </w:rPr>
        <w:t xml:space="preserve"> within </w:t>
      </w:r>
      <w:r w:rsidR="000C2203">
        <w:rPr>
          <w:bCs/>
        </w:rPr>
        <w:t>its</w:t>
      </w:r>
      <w:r w:rsidR="00A67CFB">
        <w:rPr>
          <w:bCs/>
        </w:rPr>
        <w:t xml:space="preserve"> initial UL BWP.</w:t>
      </w:r>
      <w:r w:rsidR="006D59E2">
        <w:rPr>
          <w:bCs/>
        </w:rPr>
        <w:t xml:space="preserve"> When the initial UL BWP of non-RedCap UE is wider than 20 MHz</w:t>
      </w:r>
      <w:r w:rsidR="000B710B">
        <w:rPr>
          <w:bCs/>
        </w:rPr>
        <w:t xml:space="preserve">, the RRC parameters </w:t>
      </w:r>
      <w:r w:rsidR="006D59E2">
        <w:rPr>
          <w:bCs/>
        </w:rPr>
        <w:t xml:space="preserve">for RACH procedure of RedCap UE, </w:t>
      </w:r>
      <w:r w:rsidR="000B710B">
        <w:rPr>
          <w:bCs/>
        </w:rPr>
        <w:t xml:space="preserve">such as </w:t>
      </w:r>
      <w:r w:rsidR="000B710B" w:rsidRPr="00471D2C">
        <w:rPr>
          <w:bCs/>
          <w:i/>
          <w:iCs/>
        </w:rPr>
        <w:t xml:space="preserve">msg1-FDM, msg1-FrequencyStart, ra-ResponseWindow, </w:t>
      </w:r>
      <w:r w:rsidR="000B710B" w:rsidRPr="00471D2C">
        <w:rPr>
          <w:i/>
          <w:iCs/>
        </w:rPr>
        <w:t>ssb-perRACH-OccasionAndCB-PreamblesPerSSB</w:t>
      </w:r>
      <w:r w:rsidR="000B710B">
        <w:rPr>
          <w:i/>
        </w:rPr>
        <w:t xml:space="preserve">, </w:t>
      </w:r>
      <w:r w:rsidR="000B710B" w:rsidRPr="000B710B">
        <w:rPr>
          <w:iCs/>
        </w:rPr>
        <w:t>and</w:t>
      </w:r>
      <w:r w:rsidR="000B710B">
        <w:rPr>
          <w:i/>
        </w:rPr>
        <w:t xml:space="preserve"> </w:t>
      </w:r>
      <w:r w:rsidR="000B710B">
        <w:rPr>
          <w:iCs/>
        </w:rPr>
        <w:t>SSB-to-RO association pattern period can be separately configured</w:t>
      </w:r>
      <w:r w:rsidR="00827BFC">
        <w:rPr>
          <w:iCs/>
        </w:rPr>
        <w:t xml:space="preserve"> when necessary.</w:t>
      </w:r>
      <w:r w:rsidR="0020020B">
        <w:rPr>
          <w:bCs/>
          <w:iCs/>
          <w:lang w:val="en-GB"/>
        </w:rPr>
        <w:t xml:space="preserve"> </w:t>
      </w:r>
      <w:r w:rsidR="00410E0B">
        <w:t>Therefore, we have the following proposals</w:t>
      </w:r>
      <w:r w:rsidR="00CA57D1">
        <w:t>:</w:t>
      </w:r>
    </w:p>
    <w:p w14:paraId="12DDB82D" w14:textId="77777777" w:rsidR="0020020B" w:rsidRPr="0020020B" w:rsidRDefault="0020020B" w:rsidP="0020020B">
      <w:pPr>
        <w:spacing w:after="0"/>
        <w:jc w:val="both"/>
        <w:rPr>
          <w:bCs/>
          <w:iCs/>
          <w:lang w:val="en-GB"/>
        </w:rPr>
      </w:pPr>
    </w:p>
    <w:p w14:paraId="38FEE1A9" w14:textId="67C44510" w:rsidR="00BB7CEE" w:rsidRDefault="00BB7CEE" w:rsidP="00BB7CEE">
      <w:pPr>
        <w:spacing w:after="0"/>
        <w:jc w:val="both"/>
        <w:rPr>
          <w:bCs/>
          <w:i/>
          <w:iCs/>
          <w:lang w:val="en-GB"/>
        </w:rPr>
      </w:pPr>
      <w:bookmarkStart w:id="8" w:name="PR6"/>
      <w:bookmarkStart w:id="9" w:name="PROP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11</w:t>
      </w:r>
      <w:r w:rsidRPr="00677E36">
        <w:rPr>
          <w:b/>
          <w:i/>
          <w:iCs/>
          <w:highlight w:val="yellow"/>
        </w:rPr>
        <w:fldChar w:fldCharType="end"/>
      </w:r>
      <w:r w:rsidRPr="00677E36">
        <w:rPr>
          <w:b/>
        </w:rPr>
        <w:t>:</w:t>
      </w:r>
      <w:r>
        <w:rPr>
          <w:b/>
        </w:rPr>
        <w:t xml:space="preserve"> </w:t>
      </w:r>
      <w:r w:rsidRPr="00FF5A7F">
        <w:rPr>
          <w:b/>
          <w:i/>
          <w:iCs/>
          <w:lang w:val="en-GB"/>
        </w:rPr>
        <w:t>RedCap UE re-use</w:t>
      </w:r>
      <w:r w:rsidR="00B70990">
        <w:rPr>
          <w:b/>
          <w:i/>
          <w:iCs/>
          <w:lang w:val="en-GB"/>
        </w:rPr>
        <w:t>s</w:t>
      </w:r>
      <w:r w:rsidRPr="00FF5A7F">
        <w:rPr>
          <w:b/>
          <w:i/>
          <w:iCs/>
          <w:lang w:val="en-GB"/>
        </w:rPr>
        <w:t xml:space="preserve"> the long and short PRACH preamble sequences introduced in NR R15.</w:t>
      </w:r>
    </w:p>
    <w:p w14:paraId="2523D99A" w14:textId="388AED4A" w:rsidR="00BB7CEE" w:rsidRDefault="006D1530" w:rsidP="002D4668">
      <w:pPr>
        <w:pStyle w:val="ListParagraph"/>
        <w:numPr>
          <w:ilvl w:val="0"/>
          <w:numId w:val="27"/>
        </w:numPr>
        <w:jc w:val="both"/>
        <w:rPr>
          <w:b/>
          <w:i/>
          <w:iCs/>
          <w:lang w:val="en-GB"/>
        </w:rPr>
      </w:pPr>
      <w:r>
        <w:rPr>
          <w:b/>
          <w:i/>
          <w:iCs/>
          <w:lang w:val="en-GB"/>
        </w:rPr>
        <w:t xml:space="preserve">In </w:t>
      </w:r>
      <w:r w:rsidR="00BB7CEE" w:rsidRPr="00FF5A7F">
        <w:rPr>
          <w:b/>
          <w:i/>
          <w:iCs/>
          <w:lang w:val="en-GB"/>
        </w:rPr>
        <w:t>FD-FDD or Type-A HD-FDD</w:t>
      </w:r>
      <w:r>
        <w:rPr>
          <w:b/>
          <w:i/>
          <w:iCs/>
          <w:lang w:val="en-GB"/>
        </w:rPr>
        <w:t xml:space="preserve"> operation</w:t>
      </w:r>
      <w:r w:rsidR="00BB7CEE" w:rsidRPr="00FF5A7F">
        <w:rPr>
          <w:b/>
          <w:i/>
          <w:iCs/>
          <w:lang w:val="en-GB"/>
        </w:rPr>
        <w:t xml:space="preserve">, RedCap UE re-use the PRACH configurations for FR1 on paired spectrum (Table 6.3.3.2-2, TS 38.211). </w:t>
      </w:r>
    </w:p>
    <w:p w14:paraId="793417F0" w14:textId="2EA8DE50" w:rsidR="00BB7CEE" w:rsidRDefault="006D1530" w:rsidP="002D4668">
      <w:pPr>
        <w:pStyle w:val="ListParagraph"/>
        <w:numPr>
          <w:ilvl w:val="0"/>
          <w:numId w:val="27"/>
        </w:numPr>
        <w:jc w:val="both"/>
        <w:rPr>
          <w:b/>
          <w:i/>
          <w:iCs/>
          <w:lang w:val="en-GB"/>
        </w:rPr>
      </w:pPr>
      <w:r>
        <w:rPr>
          <w:b/>
          <w:i/>
          <w:iCs/>
          <w:lang w:val="en-GB"/>
        </w:rPr>
        <w:t xml:space="preserve">In </w:t>
      </w:r>
      <w:r w:rsidR="00BB7CEE" w:rsidRPr="00FF5A7F">
        <w:rPr>
          <w:b/>
          <w:i/>
          <w:iCs/>
          <w:lang w:val="en-GB"/>
        </w:rPr>
        <w:t>TDD</w:t>
      </w:r>
      <w:r>
        <w:rPr>
          <w:b/>
          <w:i/>
          <w:iCs/>
          <w:lang w:val="en-GB"/>
        </w:rPr>
        <w:t xml:space="preserve"> operation</w:t>
      </w:r>
      <w:r w:rsidR="00BB7CEE" w:rsidRPr="00FF5A7F">
        <w:rPr>
          <w:b/>
          <w:i/>
          <w:iCs/>
          <w:lang w:val="en-GB"/>
        </w:rPr>
        <w:t>, RedCap UE re-use the PRACH configurations for FR1 on unpaired spectrum (Table 6.3.3.2-3, TS 38.211).</w:t>
      </w:r>
    </w:p>
    <w:bookmarkEnd w:id="8"/>
    <w:bookmarkEnd w:id="9"/>
    <w:p w14:paraId="4FABCB4A" w14:textId="77777777" w:rsidR="003F0575" w:rsidRPr="003F0575" w:rsidRDefault="003F0575" w:rsidP="003F0575">
      <w:pPr>
        <w:rPr>
          <w:bCs/>
        </w:rPr>
      </w:pPr>
    </w:p>
    <w:p w14:paraId="2701245E" w14:textId="66037326" w:rsidR="00DB7094" w:rsidRPr="00DB7094" w:rsidRDefault="00C706DF" w:rsidP="00DB7094">
      <w:pPr>
        <w:pStyle w:val="Heading2"/>
        <w:rPr>
          <w:rStyle w:val="B11"/>
          <w:rFonts w:ascii="Arial" w:hAnsi="Arial"/>
        </w:rPr>
      </w:pPr>
      <w:r>
        <w:rPr>
          <w:rStyle w:val="B11"/>
          <w:rFonts w:ascii="Arial" w:hAnsi="Arial"/>
        </w:rPr>
        <w:t>Non-Initial BWP Configuration for RedCap UE</w:t>
      </w:r>
    </w:p>
    <w:p w14:paraId="69BE6300" w14:textId="48C9F1D4" w:rsidR="00B330D3" w:rsidRDefault="006A74BA" w:rsidP="006A74BA">
      <w:pPr>
        <w:jc w:val="both"/>
      </w:pPr>
      <w:r w:rsidRPr="005F7066">
        <w:rPr>
          <w:noProof/>
        </w:rPr>
        <mc:AlternateContent>
          <mc:Choice Requires="wps">
            <w:drawing>
              <wp:anchor distT="0" distB="0" distL="114300" distR="114300" simplePos="0" relativeHeight="251658240" behindDoc="0" locked="0" layoutInCell="1" allowOverlap="1" wp14:anchorId="22D0A621" wp14:editId="3981F8B6">
                <wp:simplePos x="0" y="0"/>
                <wp:positionH relativeFrom="column">
                  <wp:posOffset>13992135</wp:posOffset>
                </wp:positionH>
                <wp:positionV relativeFrom="paragraph">
                  <wp:posOffset>253456</wp:posOffset>
                </wp:positionV>
                <wp:extent cx="4760996" cy="4959435"/>
                <wp:effectExtent l="0" t="0" r="1905" b="0"/>
                <wp:wrapNone/>
                <wp:docPr id="12" name="TextBox 11">
                  <a:extLst xmlns:a="http://schemas.openxmlformats.org/drawingml/2006/main">
                    <a:ext uri="{FF2B5EF4-FFF2-40B4-BE49-F238E27FC236}">
                      <a16:creationId xmlns:a16="http://schemas.microsoft.com/office/drawing/2014/main" id="{61B1DD84-0764-4FF2-99E2-EE68B3C7CE66}"/>
                    </a:ext>
                  </a:extLst>
                </wp:docPr>
                <wp:cNvGraphicFramePr/>
                <a:graphic xmlns:a="http://schemas.openxmlformats.org/drawingml/2006/main">
                  <a:graphicData uri="http://schemas.microsoft.com/office/word/2010/wordprocessingShape">
                    <wps:wsp>
                      <wps:cNvSpPr txBox="1"/>
                      <wps:spPr>
                        <a:xfrm>
                          <a:off x="0" y="0"/>
                          <a:ext cx="4760996" cy="4959435"/>
                        </a:xfrm>
                        <a:prstGeom prst="rect">
                          <a:avLst/>
                        </a:prstGeom>
                        <a:solidFill>
                          <a:srgbClr val="FFC000">
                            <a:lumMod val="40000"/>
                            <a:lumOff val="60000"/>
                          </a:srgbClr>
                        </a:solidFill>
                        <a:ln>
                          <a:noFill/>
                        </a:ln>
                      </wps:spPr>
                      <wps:txbx>
                        <w:txbxContent>
                          <w:p w14:paraId="7999C11B"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2D4668">
                            <w:pPr>
                              <w:pStyle w:val="ListParagraph"/>
                              <w:numPr>
                                <w:ilvl w:val="1"/>
                                <w:numId w:val="28"/>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2D4668">
                            <w:pPr>
                              <w:pStyle w:val="ListParagraph"/>
                              <w:numPr>
                                <w:ilvl w:val="1"/>
                                <w:numId w:val="28"/>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proofErr w:type="spellStart"/>
                            <w:r>
                              <w:rPr>
                                <w:rFonts w:asciiTheme="minorHAnsi" w:hAnsi="Calibri" w:cstheme="minorBidi"/>
                                <w:color w:val="000000" w:themeColor="text1"/>
                                <w:kern w:val="24"/>
                                <w:position w:val="8"/>
                                <w:sz w:val="28"/>
                                <w:szCs w:val="28"/>
                                <w:vertAlign w:val="superscript"/>
                              </w:rPr>
                              <w:t>nd</w:t>
                            </w:r>
                            <w:proofErr w:type="spellEnd"/>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wps:txbx>
                      <wps:bodyPr wrap="square" lIns="91440" tIns="91440" rIns="91440" bIns="91440" rtlCol="0">
                        <a:spAutoFit/>
                      </wps:bodyPr>
                    </wps:wsp>
                  </a:graphicData>
                </a:graphic>
              </wp:anchor>
            </w:drawing>
          </mc:Choice>
          <mc:Fallback>
            <w:pict>
              <v:shapetype w14:anchorId="22D0A621" id="_x0000_t202" coordsize="21600,21600" o:spt="202" path="m,l,21600r21600,l21600,xe">
                <v:stroke joinstyle="miter"/>
                <v:path gradientshapeok="t" o:connecttype="rect"/>
              </v:shapetype>
              <v:shape id="TextBox 11" o:spid="_x0000_s1026" type="#_x0000_t202" style="position:absolute;left:0;text-align:left;margin-left:1101.75pt;margin-top:19.95pt;width:374.9pt;height:39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" fillcolor="#ffe699" stroked="f">
                <v:textbox style="mso-fit-shape-to-text:t" inset=",7.2pt,,7.2pt">
                  <w:txbxContent>
                    <w:p w14:paraId="7999C11B"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2D4668">
                      <w:pPr>
                        <w:pStyle w:val="ListParagraph"/>
                        <w:numPr>
                          <w:ilvl w:val="1"/>
                          <w:numId w:val="28"/>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2D4668">
                      <w:pPr>
                        <w:pStyle w:val="ListParagraph"/>
                        <w:numPr>
                          <w:ilvl w:val="1"/>
                          <w:numId w:val="28"/>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proofErr w:type="spellStart"/>
                      <w:r>
                        <w:rPr>
                          <w:rFonts w:asciiTheme="minorHAnsi" w:hAnsi="Calibri" w:cstheme="minorBidi"/>
                          <w:color w:val="000000" w:themeColor="text1"/>
                          <w:kern w:val="24"/>
                          <w:position w:val="8"/>
                          <w:sz w:val="28"/>
                          <w:szCs w:val="28"/>
                          <w:vertAlign w:val="superscript"/>
                        </w:rPr>
                        <w:t>nd</w:t>
                      </w:r>
                      <w:proofErr w:type="spellEnd"/>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2D4668">
                      <w:pPr>
                        <w:pStyle w:val="ListParagraph"/>
                        <w:numPr>
                          <w:ilvl w:val="0"/>
                          <w:numId w:val="28"/>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v:textbox>
              </v:shape>
            </w:pict>
          </mc:Fallback>
        </mc:AlternateContent>
      </w:r>
      <w:r w:rsidR="000C2D53">
        <w:t>After</w:t>
      </w:r>
      <w:r w:rsidR="00D97481">
        <w:t xml:space="preserve"> RRC connection</w:t>
      </w:r>
      <w:r w:rsidR="00330058">
        <w:t xml:space="preserve"> is established</w:t>
      </w:r>
      <w:r w:rsidR="00B330D3">
        <w:t xml:space="preserve">, RedCap UE can switch to </w:t>
      </w:r>
      <w:r w:rsidR="007C5218">
        <w:t xml:space="preserve">a non-initial </w:t>
      </w:r>
      <w:r w:rsidR="00B330D3">
        <w:t>BWP</w:t>
      </w:r>
      <w:r w:rsidR="001F1CC0">
        <w:t xml:space="preserve"> by </w:t>
      </w:r>
      <w:r w:rsidR="001B7F7A">
        <w:t>re-</w:t>
      </w:r>
      <w:r w:rsidR="001F1CC0">
        <w:t>using the BWP switching mechanism</w:t>
      </w:r>
      <w:r w:rsidR="00CA0634">
        <w:t xml:space="preserve"> in NR R15/16</w:t>
      </w:r>
      <w:r w:rsidR="00794326">
        <w:t xml:space="preserve">. </w:t>
      </w:r>
      <w:r w:rsidR="00AF0CFB">
        <w:t xml:space="preserve">In the DL BWP </w:t>
      </w:r>
      <w:r w:rsidR="0008065A">
        <w:t xml:space="preserve">(initial, </w:t>
      </w:r>
      <w:r w:rsidR="00A9640A">
        <w:t>non-initial</w:t>
      </w:r>
      <w:r w:rsidR="0008065A">
        <w:t xml:space="preserve">, default) </w:t>
      </w:r>
      <w:r w:rsidR="00CA0634">
        <w:t xml:space="preserve">configured </w:t>
      </w:r>
      <w:r w:rsidR="0008065A">
        <w:t xml:space="preserve">for RedCap UE, it is desirable </w:t>
      </w:r>
      <w:r w:rsidR="00794326">
        <w:t>for NW to schedule</w:t>
      </w:r>
      <w:r w:rsidR="0008065A">
        <w:t xml:space="preserve"> a SSB (on or off the NR sync raster) to reduce UE’s complexity </w:t>
      </w:r>
      <w:r w:rsidR="00D9020C">
        <w:t>in L1/L3</w:t>
      </w:r>
      <w:r w:rsidR="00794326">
        <w:t xml:space="preserve"> measurement</w:t>
      </w:r>
      <w:r w:rsidR="006567F3">
        <w:t>s</w:t>
      </w:r>
      <w:r w:rsidR="00D9020C">
        <w:t xml:space="preserve">, tracking loop management, AGC setting and other </w:t>
      </w:r>
      <w:r w:rsidR="00187A48">
        <w:t xml:space="preserve">procedures </w:t>
      </w:r>
      <w:r w:rsidR="002236FE">
        <w:t>in</w:t>
      </w:r>
      <w:r w:rsidR="006567F3">
        <w:t xml:space="preserve"> the serving cell.</w:t>
      </w:r>
      <w:r w:rsidR="00502B3F">
        <w:t xml:space="preserve"> </w:t>
      </w:r>
    </w:p>
    <w:p w14:paraId="74C92687" w14:textId="042A13A5" w:rsidR="00F23CA9" w:rsidRPr="001F1CC0" w:rsidRDefault="00F23CA9" w:rsidP="005C4D2D">
      <w:pPr>
        <w:jc w:val="both"/>
        <w:rPr>
          <w:sz w:val="24"/>
          <w:lang w:eastAsia="zh-TW"/>
        </w:rPr>
      </w:pPr>
      <w:r>
        <w:rPr>
          <w:rFonts w:eastAsia="MS Mincho"/>
        </w:rPr>
        <w:t>In TDD bands</w:t>
      </w:r>
      <w:r w:rsidRPr="0080392F">
        <w:rPr>
          <w:rFonts w:eastAsia="MS Mincho"/>
        </w:rPr>
        <w:t xml:space="preserve">, a DL BWP </w:t>
      </w:r>
      <w:r>
        <w:rPr>
          <w:rFonts w:eastAsia="MS Mincho"/>
        </w:rPr>
        <w:t xml:space="preserve">of RedCap UE </w:t>
      </w:r>
      <w:r w:rsidRPr="0080392F">
        <w:rPr>
          <w:rFonts w:eastAsia="MS Mincho"/>
        </w:rPr>
        <w:t xml:space="preserve">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 UL BWP </w:t>
      </w:r>
      <w:r>
        <w:rPr>
          <w:rFonts w:eastAsia="MS Mincho"/>
        </w:rPr>
        <w:t xml:space="preserve">of the RedCap UE </w:t>
      </w:r>
      <w:r w:rsidRPr="0080392F">
        <w:rPr>
          <w:rFonts w:eastAsia="MS Mincho"/>
        </w:rPr>
        <w:t xml:space="preserve">with </w:t>
      </w:r>
      <w:r w:rsidR="00FC6DF6">
        <w:rPr>
          <w:rFonts w:eastAsia="MS Mincho"/>
        </w:rPr>
        <w:t xml:space="preserve">the </w:t>
      </w:r>
      <w:r>
        <w:rPr>
          <w:rFonts w:eastAsia="MS Mincho"/>
        </w:rPr>
        <w:t xml:space="preserve">same </w:t>
      </w:r>
      <w:r>
        <w:rPr>
          <w:i/>
        </w:rPr>
        <w:t>BWP</w:t>
      </w:r>
      <w:r w:rsidRPr="00E25D0D">
        <w:rPr>
          <w:i/>
        </w:rPr>
        <w:t>-Id</w:t>
      </w:r>
      <w:r w:rsidRPr="0080392F">
        <w:rPr>
          <w:rFonts w:eastAsia="MS Mincho"/>
        </w:rPr>
        <w:t>.</w:t>
      </w:r>
      <w:r w:rsidRPr="0080392F">
        <w:rPr>
          <w:lang w:eastAsia="ja-JP"/>
        </w:rPr>
        <w:t xml:space="preserve"> </w:t>
      </w:r>
      <w:r>
        <w:rPr>
          <w:lang w:eastAsia="ja-JP"/>
        </w:rPr>
        <w:t>Besides</w:t>
      </w:r>
      <w:r w:rsidRPr="0080392F">
        <w:rPr>
          <w:lang w:eastAsia="ja-JP"/>
        </w:rPr>
        <w:t xml:space="preserve">, a </w:t>
      </w:r>
      <w:r>
        <w:rPr>
          <w:lang w:eastAsia="ja-JP"/>
        </w:rPr>
        <w:t xml:space="preserve">RedCap </w:t>
      </w:r>
      <w:r w:rsidRPr="0080392F">
        <w:rPr>
          <w:lang w:eastAsia="ja-JP"/>
        </w:rPr>
        <w:t xml:space="preserve">UE </w:t>
      </w:r>
      <w:r>
        <w:rPr>
          <w:lang w:eastAsia="ja-JP"/>
        </w:rPr>
        <w:t>does</w:t>
      </w:r>
      <w:r w:rsidRPr="0080392F">
        <w:rPr>
          <w:lang w:eastAsia="ja-JP"/>
        </w:rPr>
        <w:t xml:space="preserve"> not expect to receive a configuration where the center</w:t>
      </w:r>
      <w:r w:rsidR="005C4D2D">
        <w:rPr>
          <w:lang w:eastAsia="ja-JP"/>
        </w:rPr>
        <w:t xml:space="preserve"> </w:t>
      </w:r>
      <w:r w:rsidRPr="0080392F">
        <w:rPr>
          <w:lang w:eastAsia="ja-JP"/>
        </w:rPr>
        <w:t xml:space="preserve">frequency for a DL BWP is different than the center frequency for an UL BWP </w:t>
      </w:r>
      <w:r w:rsidR="00AB6B22">
        <w:rPr>
          <w:lang w:eastAsia="ja-JP"/>
        </w:rPr>
        <w:t>with</w:t>
      </w:r>
      <w:r w:rsidRPr="0080392F">
        <w:rPr>
          <w:lang w:eastAsia="ja-JP"/>
        </w:rPr>
        <w:t xml:space="preserve"> the </w:t>
      </w:r>
      <w:r w:rsidR="00AB6B22">
        <w:rPr>
          <w:lang w:eastAsia="ja-JP"/>
        </w:rPr>
        <w:t xml:space="preserve">same </w:t>
      </w:r>
      <w:r>
        <w:rPr>
          <w:i/>
        </w:rPr>
        <w:t>BWP</w:t>
      </w:r>
      <w:r w:rsidRPr="00E25D0D">
        <w:rPr>
          <w:i/>
        </w:rPr>
        <w:t>-Id</w:t>
      </w:r>
      <w:r w:rsidR="00AB6B22">
        <w:rPr>
          <w:lang w:eastAsia="ja-JP"/>
        </w:rPr>
        <w:t>.</w:t>
      </w:r>
    </w:p>
    <w:p w14:paraId="57E4B967" w14:textId="3E21854F" w:rsidR="003E696B" w:rsidRDefault="00030D44" w:rsidP="0052622B">
      <w:pPr>
        <w:jc w:val="both"/>
      </w:pPr>
      <w:r>
        <w:lastRenderedPageBreak/>
        <w:t>Similar to a non-RedCap UE, a RedCap UE can be</w:t>
      </w:r>
      <w:r w:rsidRPr="00030D44">
        <w:t xml:space="preserve"> configured by higher layers a set of at most four BWPs</w:t>
      </w:r>
      <w:r>
        <w:t xml:space="preserve"> </w:t>
      </w:r>
      <w:r w:rsidRPr="00030D44">
        <w:t xml:space="preserve">for receptions by the UE (DL BWP set) in a DL bandwidth by </w:t>
      </w:r>
      <w:r w:rsidR="006B0224">
        <w:t xml:space="preserve">RRC </w:t>
      </w:r>
      <w:r w:rsidRPr="00030D44">
        <w:t>parameter</w:t>
      </w:r>
      <w:r w:rsidR="006B0224">
        <w:t>s</w:t>
      </w:r>
      <w:r w:rsidRPr="00030D44">
        <w:t xml:space="preserve"> </w:t>
      </w:r>
      <w:r w:rsidRPr="006B0224">
        <w:rPr>
          <w:i/>
          <w:iCs/>
        </w:rPr>
        <w:t>BWP-Downlink</w:t>
      </w:r>
      <w:r w:rsidR="00503FD3" w:rsidRPr="006B0224">
        <w:rPr>
          <w:i/>
          <w:iCs/>
        </w:rPr>
        <w:t>-RedCap</w:t>
      </w:r>
      <w:r w:rsidRPr="00030D44">
        <w:t xml:space="preserve"> or </w:t>
      </w:r>
      <w:proofErr w:type="spellStart"/>
      <w:r w:rsidRPr="006B0224">
        <w:rPr>
          <w:i/>
          <w:iCs/>
        </w:rPr>
        <w:t>initialDownlinkBWP</w:t>
      </w:r>
      <w:proofErr w:type="spellEnd"/>
      <w:r w:rsidR="00503FD3" w:rsidRPr="006B0224">
        <w:rPr>
          <w:i/>
          <w:iCs/>
        </w:rPr>
        <w:t>-RedCap</w:t>
      </w:r>
      <w:r w:rsidRPr="00030D44">
        <w:t xml:space="preserve"> by </w:t>
      </w:r>
      <w:r w:rsidRPr="006B0224">
        <w:rPr>
          <w:i/>
          <w:iCs/>
        </w:rPr>
        <w:t>BWP-</w:t>
      </w:r>
      <w:proofErr w:type="spellStart"/>
      <w:r w:rsidRPr="006B0224">
        <w:rPr>
          <w:i/>
          <w:iCs/>
        </w:rPr>
        <w:t>DownlinkCommon</w:t>
      </w:r>
      <w:proofErr w:type="spellEnd"/>
      <w:r w:rsidR="00503FD3" w:rsidRPr="006B0224">
        <w:rPr>
          <w:i/>
          <w:iCs/>
        </w:rPr>
        <w:t>-RedCap</w:t>
      </w:r>
      <w:r w:rsidRPr="00030D44">
        <w:t xml:space="preserve"> and </w:t>
      </w:r>
      <w:r w:rsidRPr="006B0224">
        <w:rPr>
          <w:i/>
          <w:iCs/>
        </w:rPr>
        <w:t>BWP-</w:t>
      </w:r>
      <w:proofErr w:type="spellStart"/>
      <w:r w:rsidRPr="006B0224">
        <w:rPr>
          <w:i/>
          <w:iCs/>
        </w:rPr>
        <w:t>DownlinkDedicated</w:t>
      </w:r>
      <w:proofErr w:type="spellEnd"/>
      <w:r w:rsidR="00503FD3" w:rsidRPr="006B0224">
        <w:rPr>
          <w:i/>
          <w:iCs/>
        </w:rPr>
        <w:t>-RedCap</w:t>
      </w:r>
      <w:r w:rsidRPr="006B0224">
        <w:rPr>
          <w:i/>
          <w:iCs/>
        </w:rPr>
        <w:t>,</w:t>
      </w:r>
      <w:r w:rsidRPr="00030D44">
        <w:t xml:space="preserve"> and a set of at most four BWPs for transmissions by the UE (UL BWP set) in an UL bandwidth by </w:t>
      </w:r>
      <w:r w:rsidR="0052622B">
        <w:t xml:space="preserve">RRC </w:t>
      </w:r>
      <w:r w:rsidRPr="00030D44">
        <w:t>parameter</w:t>
      </w:r>
      <w:r w:rsidR="0052622B">
        <w:t>s</w:t>
      </w:r>
      <w:r w:rsidRPr="00030D44">
        <w:t xml:space="preserve"> </w:t>
      </w:r>
      <w:r w:rsidRPr="0052622B">
        <w:rPr>
          <w:i/>
          <w:iCs/>
        </w:rPr>
        <w:t>BWP-Uplink</w:t>
      </w:r>
      <w:r w:rsidR="00503FD3" w:rsidRPr="0052622B">
        <w:rPr>
          <w:i/>
          <w:iCs/>
        </w:rPr>
        <w:t>-RedCap</w:t>
      </w:r>
      <w:r w:rsidRPr="00030D44">
        <w:t xml:space="preserve"> or </w:t>
      </w:r>
      <w:proofErr w:type="spellStart"/>
      <w:r w:rsidRPr="0052622B">
        <w:rPr>
          <w:i/>
          <w:iCs/>
        </w:rPr>
        <w:t>initialUplinkBWP</w:t>
      </w:r>
      <w:proofErr w:type="spellEnd"/>
      <w:r w:rsidR="00503FD3" w:rsidRPr="0052622B">
        <w:rPr>
          <w:i/>
          <w:iCs/>
        </w:rPr>
        <w:t>-RedCap</w:t>
      </w:r>
      <w:r w:rsidR="0052622B">
        <w:t xml:space="preserve"> </w:t>
      </w:r>
      <w:r w:rsidRPr="00030D44">
        <w:t xml:space="preserve">configured by </w:t>
      </w:r>
      <w:r w:rsidRPr="0052622B">
        <w:rPr>
          <w:i/>
          <w:iCs/>
        </w:rPr>
        <w:t>BWP-UplinkCommon</w:t>
      </w:r>
      <w:r w:rsidR="00503FD3" w:rsidRPr="0052622B">
        <w:rPr>
          <w:i/>
          <w:iCs/>
        </w:rPr>
        <w:t>-RedCap</w:t>
      </w:r>
      <w:r w:rsidRPr="00030D44">
        <w:t xml:space="preserve"> and </w:t>
      </w:r>
      <w:r w:rsidRPr="0052622B">
        <w:rPr>
          <w:i/>
          <w:iCs/>
        </w:rPr>
        <w:t>BWP-</w:t>
      </w:r>
      <w:proofErr w:type="spellStart"/>
      <w:r w:rsidRPr="0052622B">
        <w:rPr>
          <w:i/>
          <w:iCs/>
        </w:rPr>
        <w:t>UplinkDedicated</w:t>
      </w:r>
      <w:proofErr w:type="spellEnd"/>
      <w:r w:rsidR="00503FD3" w:rsidRPr="0052622B">
        <w:rPr>
          <w:i/>
          <w:iCs/>
        </w:rPr>
        <w:t>-RedCap</w:t>
      </w:r>
      <w:r w:rsidRPr="00030D44">
        <w:t>.</w:t>
      </w:r>
      <w:r>
        <w:t xml:space="preserve"> </w:t>
      </w:r>
    </w:p>
    <w:p w14:paraId="4385BB6F" w14:textId="45D9AA98" w:rsidR="00FF7629" w:rsidRDefault="003E696B" w:rsidP="006A74BA">
      <w:pPr>
        <w:jc w:val="both"/>
      </w:pPr>
      <w:r>
        <w:t>Out of the consideration</w:t>
      </w:r>
      <w:r w:rsidR="0052622B">
        <w:t>s</w:t>
      </w:r>
      <w:r>
        <w:t xml:space="preserve"> </w:t>
      </w:r>
      <w:r w:rsidR="0052622B">
        <w:t>for</w:t>
      </w:r>
      <w:r>
        <w:t xml:space="preserve"> </w:t>
      </w:r>
      <w:r w:rsidR="00E52D4A">
        <w:t xml:space="preserve">power saving, </w:t>
      </w:r>
      <w:r>
        <w:t xml:space="preserve">interference </w:t>
      </w:r>
      <w:r w:rsidR="00E52D4A">
        <w:t xml:space="preserve">management </w:t>
      </w:r>
      <w:r w:rsidR="0052622B">
        <w:t>and</w:t>
      </w:r>
      <w:r w:rsidR="00E52D4A">
        <w:t xml:space="preserve"> traffic </w:t>
      </w:r>
      <w:r w:rsidR="003503C9">
        <w:t>off</w:t>
      </w:r>
      <w:r w:rsidR="00E52D4A">
        <w:t xml:space="preserve">loading, the BWP switching </w:t>
      </w:r>
      <w:r w:rsidR="0052622B">
        <w:t>procedures specified for non-RedCap UE</w:t>
      </w:r>
      <w:r w:rsidR="00E52D4A">
        <w:t xml:space="preserve"> </w:t>
      </w:r>
      <w:r w:rsidR="0052622B">
        <w:t>should be</w:t>
      </w:r>
      <w:r w:rsidR="00F23CA9">
        <w:t xml:space="preserve"> </w:t>
      </w:r>
      <w:r w:rsidR="0052622B">
        <w:t xml:space="preserve">supported by </w:t>
      </w:r>
      <w:r w:rsidR="00F23CA9">
        <w:t>RedCap UE</w:t>
      </w:r>
      <w:r w:rsidR="00E52D4A">
        <w:t xml:space="preserve">. Since </w:t>
      </w:r>
      <w:r w:rsidR="00FF7629">
        <w:t xml:space="preserve">the </w:t>
      </w:r>
      <w:r w:rsidR="00E52D4A">
        <w:t>use cases of RedCap UE are not latency-sensitive, the Type-2 timeline of DCI based BWP switching</w:t>
      </w:r>
      <w:r w:rsidR="00FF7629">
        <w:t xml:space="preserve"> (shown in Table 1)</w:t>
      </w:r>
      <w:r w:rsidR="00E52D4A">
        <w:t xml:space="preserve"> </w:t>
      </w:r>
      <w:r w:rsidR="003503C9">
        <w:t>should</w:t>
      </w:r>
      <w:r w:rsidR="00E52D4A">
        <w:t xml:space="preserve"> be a</w:t>
      </w:r>
      <w:r w:rsidR="0032651B">
        <w:t>dopted as a</w:t>
      </w:r>
      <w:r w:rsidR="00E52D4A">
        <w:t xml:space="preserve"> baseline. </w:t>
      </w:r>
      <w:r w:rsidR="000A23F6">
        <w:t>DL (or UL)</w:t>
      </w:r>
      <w:r w:rsidR="00923D46">
        <w:t xml:space="preserve"> </w:t>
      </w:r>
      <w:r w:rsidR="00FF7629">
        <w:t>BWP with different starting PRB position</w:t>
      </w:r>
      <w:r w:rsidR="0052622B">
        <w:t>s</w:t>
      </w:r>
      <w:r w:rsidR="00FF7629">
        <w:t xml:space="preserve"> should be configured with different </w:t>
      </w:r>
      <w:r w:rsidR="00FF7629" w:rsidRPr="005442E3">
        <w:rPr>
          <w:i/>
          <w:iCs/>
        </w:rPr>
        <w:t>BWP-Id</w:t>
      </w:r>
      <w:r w:rsidR="00FF7629">
        <w:t>.</w:t>
      </w:r>
      <w:r w:rsidR="00CB354B">
        <w:t xml:space="preserve"> By default, a RedCap UE shall support the intra-slot frequency hopping and inter-slot frequency hopping within its initial or </w:t>
      </w:r>
      <w:r w:rsidR="002B0537">
        <w:t xml:space="preserve">non-initial </w:t>
      </w:r>
      <w:r w:rsidR="00CB354B">
        <w:t>UL BWP.</w:t>
      </w:r>
    </w:p>
    <w:p w14:paraId="1FE1F88C" w14:textId="77777777" w:rsidR="007C5218" w:rsidRDefault="007C5218" w:rsidP="007C5218">
      <w:pPr>
        <w:jc w:val="both"/>
      </w:pPr>
      <w:r>
        <w:t xml:space="preserve">BWP switching can occur within or beyond the max BW of RedCap UE. Switching between BWPs with different </w:t>
      </w:r>
      <w:r w:rsidRPr="00A11AD0">
        <w:t>starting PRB and same BW</w:t>
      </w:r>
      <w:r>
        <w:rPr>
          <w:i/>
          <w:iCs/>
        </w:rPr>
        <w:t xml:space="preserve"> </w:t>
      </w:r>
      <w:r>
        <w:t xml:space="preserve">resembles sub-band based frequency hopping, but the guard time required for BWP switching is much longer than that required for intra-BWP frequency hopping.  It is not necessary for RedCap UE to support a BWP switching timeline faster than Type-1, since it is beyond the capabilities of non-RedCap UE and the latency of RRC re-configuration is more than the guard period required by RF re-tuning. Furthermore, frequent RF/BWP switching can compromise the performance of both NW and UE. On UE side, it increases power consumption, complexity of link maintenance, signaling overhead for measurements/reporting. On NW side, it worsens resource fragmentation and imposes more challenges for interference management.  </w:t>
      </w:r>
    </w:p>
    <w:p w14:paraId="74653073" w14:textId="42DB4C78" w:rsidR="00FF6973" w:rsidRPr="00FF6973" w:rsidRDefault="00FF6973" w:rsidP="00FF6973">
      <w:pPr>
        <w:pStyle w:val="Caption"/>
        <w:keepNext/>
        <w:jc w:val="center"/>
        <w:rPr>
          <w:b/>
          <w:bCs/>
          <w:i w:val="0"/>
          <w:iCs w:val="0"/>
        </w:rPr>
      </w:pPr>
      <w:r w:rsidRPr="00FF6973">
        <w:rPr>
          <w:b/>
          <w:bCs/>
          <w:i w:val="0"/>
          <w:iCs w:val="0"/>
        </w:rPr>
        <w:t xml:space="preserve">Table </w:t>
      </w:r>
      <w:r w:rsidRPr="00FF6973">
        <w:rPr>
          <w:b/>
          <w:bCs/>
          <w:i w:val="0"/>
          <w:iCs w:val="0"/>
        </w:rPr>
        <w:fldChar w:fldCharType="begin"/>
      </w:r>
      <w:r w:rsidRPr="00FF6973">
        <w:rPr>
          <w:b/>
          <w:bCs/>
          <w:i w:val="0"/>
          <w:iCs w:val="0"/>
        </w:rPr>
        <w:instrText xml:space="preserve"> SEQ Table \* ARABIC </w:instrText>
      </w:r>
      <w:r w:rsidRPr="00FF6973">
        <w:rPr>
          <w:b/>
          <w:bCs/>
          <w:i w:val="0"/>
          <w:iCs w:val="0"/>
        </w:rPr>
        <w:fldChar w:fldCharType="separate"/>
      </w:r>
      <w:r w:rsidR="00055AEC">
        <w:rPr>
          <w:b/>
          <w:bCs/>
          <w:i w:val="0"/>
          <w:iCs w:val="0"/>
          <w:noProof/>
        </w:rPr>
        <w:t>1</w:t>
      </w:r>
      <w:r w:rsidRPr="00FF6973">
        <w:rPr>
          <w:b/>
          <w:bCs/>
          <w:i w:val="0"/>
          <w:iCs w:val="0"/>
        </w:rPr>
        <w:fldChar w:fldCharType="end"/>
      </w:r>
      <w:r w:rsidRPr="00FF6973">
        <w:rPr>
          <w:b/>
          <w:bCs/>
          <w:i w:val="0"/>
          <w:iCs w:val="0"/>
        </w:rPr>
        <w:t>: Type 1 and Type 2 BWP Switching Timeline Based on DCI</w:t>
      </w:r>
    </w:p>
    <w:p w14:paraId="463DF029" w14:textId="300C80C9" w:rsidR="003B7D5D" w:rsidRDefault="00FF6973" w:rsidP="00FF2676">
      <w:pPr>
        <w:jc w:val="center"/>
      </w:pPr>
      <w:r>
        <w:rPr>
          <w:noProof/>
        </w:rPr>
        <w:drawing>
          <wp:inline distT="0" distB="0" distL="0" distR="0" wp14:anchorId="24193921" wp14:editId="0C8EAE02">
            <wp:extent cx="4059909" cy="2000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02934" cy="2021448"/>
                    </a:xfrm>
                    <a:prstGeom prst="rect">
                      <a:avLst/>
                    </a:prstGeom>
                  </pic:spPr>
                </pic:pic>
              </a:graphicData>
            </a:graphic>
          </wp:inline>
        </w:drawing>
      </w:r>
    </w:p>
    <w:p w14:paraId="7AD72770" w14:textId="12E89C27" w:rsidR="001D199C" w:rsidRDefault="00C27546" w:rsidP="006A74BA">
      <w:pPr>
        <w:jc w:val="both"/>
      </w:pPr>
      <w:r>
        <w:t xml:space="preserve">To </w:t>
      </w:r>
      <w:r w:rsidR="00EA2D9E">
        <w:t>illustrate</w:t>
      </w:r>
      <w:r w:rsidR="00FF2676">
        <w:t xml:space="preserve"> </w:t>
      </w:r>
      <w:r>
        <w:t xml:space="preserve">the </w:t>
      </w:r>
      <w:r w:rsidR="007E4D85">
        <w:t xml:space="preserve">diversity </w:t>
      </w:r>
      <w:r>
        <w:t xml:space="preserve">gain </w:t>
      </w:r>
      <w:r w:rsidR="00EA2D9E">
        <w:t>achievable by</w:t>
      </w:r>
      <w:r w:rsidR="00FF2676">
        <w:t xml:space="preserve"> </w:t>
      </w:r>
      <w:r>
        <w:t>frequency hopping</w:t>
      </w:r>
      <w:r w:rsidR="004B1116">
        <w:t xml:space="preserve"> within 100 MHz channel BW</w:t>
      </w:r>
      <w:r>
        <w:t xml:space="preserve">, Figure </w:t>
      </w:r>
      <w:r w:rsidR="00295B7A">
        <w:t>6</w:t>
      </w:r>
      <w:r>
        <w:t xml:space="preserve"> shows two scenarios with different BW configurations</w:t>
      </w:r>
      <w:r w:rsidR="007E4D85">
        <w:t>. To decouple the coding gain from HARQ/IR comb</w:t>
      </w:r>
      <w:r w:rsidR="00FF2676">
        <w:t>in</w:t>
      </w:r>
      <w:r w:rsidR="007E4D85">
        <w:t>ing, RV0 is applied to the two repetitions with and without frequency hopping. T</w:t>
      </w:r>
      <w:r>
        <w:t xml:space="preserve">he </w:t>
      </w:r>
      <w:r w:rsidR="007E4D85">
        <w:t xml:space="preserve">example on the </w:t>
      </w:r>
      <w:r>
        <w:t xml:space="preserve">left is a </w:t>
      </w:r>
      <w:r w:rsidR="006E69B2">
        <w:t xml:space="preserve">RedCap </w:t>
      </w:r>
      <w:r>
        <w:t>UE with ~1 MHz BW (6 RBs, 15 kHz SCS)  hopping on 20 MHz channel BW, and the right one is a</w:t>
      </w:r>
      <w:r w:rsidR="006E69B2">
        <w:t xml:space="preserve"> RedCap</w:t>
      </w:r>
      <w:r>
        <w:t xml:space="preserve"> UE with ~20 MHz BW (48 RBs, 30 kHz SCS) hopping on 100 MHz channel BW. Three different MCS are evaluated. </w:t>
      </w:r>
      <w:r w:rsidR="001D199C">
        <w:t xml:space="preserve">For two adjacent hops, the frequency offset </w:t>
      </w:r>
      <w:r w:rsidR="007E4D85">
        <w:t xml:space="preserve">between </w:t>
      </w:r>
      <w:r w:rsidR="004E3768">
        <w:t xml:space="preserve">the </w:t>
      </w:r>
      <w:r w:rsidR="007E4D85">
        <w:t>starting PRBs is twice the UE BW.</w:t>
      </w:r>
      <w:r w:rsidR="001D199C">
        <w:t xml:space="preserve"> </w:t>
      </w:r>
    </w:p>
    <w:p w14:paraId="01842DF5" w14:textId="77777777" w:rsidR="00E37F60" w:rsidRDefault="00E37F60" w:rsidP="006A74BA">
      <w:pPr>
        <w:jc w:val="both"/>
      </w:pPr>
    </w:p>
    <w:p w14:paraId="7E634C67" w14:textId="77777777" w:rsidR="00C27546" w:rsidRDefault="00C27546" w:rsidP="00C27546">
      <w:pPr>
        <w:keepNext/>
        <w:jc w:val="both"/>
      </w:pPr>
      <w:r>
        <w:rPr>
          <w:noProof/>
        </w:rPr>
        <w:lastRenderedPageBreak/>
        <w:drawing>
          <wp:inline distT="0" distB="0" distL="0" distR="0" wp14:anchorId="671A9494" wp14:editId="294C0962">
            <wp:extent cx="6281018" cy="2219158"/>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87824" cy="2221563"/>
                    </a:xfrm>
                    <a:prstGeom prst="rect">
                      <a:avLst/>
                    </a:prstGeom>
                  </pic:spPr>
                </pic:pic>
              </a:graphicData>
            </a:graphic>
          </wp:inline>
        </w:drawing>
      </w:r>
    </w:p>
    <w:p w14:paraId="48954D48" w14:textId="256B3629" w:rsidR="00C27546" w:rsidRPr="00C27546" w:rsidRDefault="00C27546" w:rsidP="00C27546">
      <w:pPr>
        <w:pStyle w:val="Caption"/>
        <w:jc w:val="both"/>
        <w:rPr>
          <w:b/>
          <w:bCs/>
          <w:i w:val="0"/>
          <w:iCs w:val="0"/>
        </w:rPr>
      </w:pPr>
      <w:r w:rsidRPr="00C27546">
        <w:rPr>
          <w:b/>
          <w:bCs/>
          <w:i w:val="0"/>
          <w:iCs w:val="0"/>
        </w:rPr>
        <w:t xml:space="preserve">Figure </w:t>
      </w:r>
      <w:r w:rsidRPr="00C27546">
        <w:rPr>
          <w:b/>
          <w:bCs/>
          <w:i w:val="0"/>
          <w:iCs w:val="0"/>
        </w:rPr>
        <w:fldChar w:fldCharType="begin"/>
      </w:r>
      <w:r w:rsidRPr="00C27546">
        <w:rPr>
          <w:b/>
          <w:bCs/>
          <w:i w:val="0"/>
          <w:iCs w:val="0"/>
        </w:rPr>
        <w:instrText xml:space="preserve"> SEQ Figure \* ARABIC </w:instrText>
      </w:r>
      <w:r w:rsidRPr="00C27546">
        <w:rPr>
          <w:b/>
          <w:bCs/>
          <w:i w:val="0"/>
          <w:iCs w:val="0"/>
        </w:rPr>
        <w:fldChar w:fldCharType="separate"/>
      </w:r>
      <w:r w:rsidR="00055AEC">
        <w:rPr>
          <w:b/>
          <w:bCs/>
          <w:i w:val="0"/>
          <w:iCs w:val="0"/>
          <w:noProof/>
        </w:rPr>
        <w:t>7</w:t>
      </w:r>
      <w:r w:rsidRPr="00C27546">
        <w:rPr>
          <w:b/>
          <w:bCs/>
          <w:i w:val="0"/>
          <w:iCs w:val="0"/>
        </w:rPr>
        <w:fldChar w:fldCharType="end"/>
      </w:r>
      <w:r>
        <w:rPr>
          <w:b/>
          <w:bCs/>
          <w:i w:val="0"/>
          <w:iCs w:val="0"/>
        </w:rPr>
        <w:t>: Gain of Frequency Hopping Under Two Scenarios. Left: 1 MHz/hop over 20 MHz Channel BW. Right: 20 MHz/hop over 100 MHz Channel BW.</w:t>
      </w:r>
    </w:p>
    <w:p w14:paraId="282F9A27" w14:textId="11E4EEF6" w:rsidR="00543A99" w:rsidRPr="004E351E" w:rsidRDefault="009D22BD" w:rsidP="00B74051">
      <w:pPr>
        <w:jc w:val="both"/>
      </w:pPr>
      <w:bookmarkStart w:id="10" w:name="OB4"/>
      <w:r>
        <w:t>Compared with the baseline of 2 repetitions without frequency hopping, frequency hopping provides ~2 dB gain for the 1 MHz  BW at 10% BLER, whereas the gain for 20 MHz BW</w:t>
      </w:r>
      <w:r w:rsidRPr="006E69B2">
        <w:t xml:space="preserve"> </w:t>
      </w:r>
      <w:r>
        <w:t>is marginal. This is because in a TDL-C channel with 300ns delay spread, 20 MHz BW is sufficient to glean the gain in frequency diversity. A similar observation holds for frequency hopping of PUSCH on a wider channel BW.</w:t>
      </w:r>
    </w:p>
    <w:p w14:paraId="6FDA5D93" w14:textId="14BD6ABF" w:rsidR="00E24543" w:rsidRDefault="001259BD" w:rsidP="00740407">
      <w:pPr>
        <w:jc w:val="both"/>
        <w:rPr>
          <w:b/>
          <w:i/>
          <w:iCs/>
          <w:lang w:val="en-GB"/>
        </w:rPr>
      </w:pPr>
      <w:bookmarkStart w:id="11" w:name="OB40"/>
      <w:bookmarkStart w:id="12" w:name="OBS6"/>
      <w:bookmarkStart w:id="13" w:name="OB5"/>
      <w:bookmarkStart w:id="14" w:name="_Hlk79149841"/>
      <w:bookmarkEnd w:id="10"/>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055AEC">
        <w:rPr>
          <w:b/>
          <w:i/>
          <w:iCs/>
          <w:noProof/>
          <w:highlight w:val="yellow"/>
          <w:lang w:val="en-GB"/>
        </w:rPr>
        <w:t>15</w:t>
      </w:r>
      <w:r w:rsidRPr="00677E36">
        <w:rPr>
          <w:b/>
          <w:i/>
          <w:iCs/>
          <w:highlight w:val="yellow"/>
          <w:lang w:val="en-GB"/>
        </w:rPr>
        <w:fldChar w:fldCharType="end"/>
      </w:r>
      <w:r w:rsidRPr="00677E36">
        <w:rPr>
          <w:b/>
          <w:i/>
          <w:iCs/>
          <w:highlight w:val="yellow"/>
          <w:lang w:val="en-GB"/>
        </w:rPr>
        <w:t>:</w:t>
      </w:r>
      <w:r>
        <w:rPr>
          <w:b/>
          <w:i/>
          <w:iCs/>
          <w:lang w:val="en-GB"/>
        </w:rPr>
        <w:t xml:space="preserve"> </w:t>
      </w:r>
    </w:p>
    <w:p w14:paraId="0CEAF943" w14:textId="77777777" w:rsidR="00E24543" w:rsidRDefault="001259BD" w:rsidP="00E24543">
      <w:pPr>
        <w:pStyle w:val="ListParagraph"/>
        <w:numPr>
          <w:ilvl w:val="0"/>
          <w:numId w:val="50"/>
        </w:numPr>
        <w:jc w:val="both"/>
        <w:rPr>
          <w:b/>
          <w:i/>
          <w:iCs/>
          <w:lang w:val="en-GB"/>
        </w:rPr>
      </w:pPr>
      <w:r w:rsidRPr="00E24543">
        <w:rPr>
          <w:b/>
          <w:i/>
          <w:iCs/>
          <w:lang w:val="en-GB"/>
        </w:rPr>
        <w:t xml:space="preserve">For </w:t>
      </w:r>
      <w:r w:rsidR="00A01D98" w:rsidRPr="00E24543">
        <w:rPr>
          <w:b/>
          <w:i/>
          <w:iCs/>
          <w:lang w:val="en-GB"/>
        </w:rPr>
        <w:t xml:space="preserve">DL or UL </w:t>
      </w:r>
      <w:r w:rsidRPr="00E24543">
        <w:rPr>
          <w:b/>
          <w:i/>
          <w:iCs/>
          <w:lang w:val="en-GB"/>
        </w:rPr>
        <w:t>coverage recovery of RedCap UE, the gain of frequency</w:t>
      </w:r>
      <w:r w:rsidR="006202A5" w:rsidRPr="00E24543">
        <w:rPr>
          <w:b/>
          <w:i/>
          <w:iCs/>
          <w:lang w:val="en-GB"/>
        </w:rPr>
        <w:t xml:space="preserve"> </w:t>
      </w:r>
      <w:r w:rsidRPr="00E24543">
        <w:rPr>
          <w:b/>
          <w:i/>
          <w:iCs/>
          <w:lang w:val="en-GB"/>
        </w:rPr>
        <w:t>hopping diminishes as the BW per hop increases</w:t>
      </w:r>
      <w:bookmarkEnd w:id="11"/>
      <w:r w:rsidR="005E7625" w:rsidRPr="00E24543">
        <w:rPr>
          <w:b/>
          <w:i/>
          <w:iCs/>
          <w:lang w:val="en-GB"/>
        </w:rPr>
        <w:t>.</w:t>
      </w:r>
      <w:r w:rsidR="0025165D" w:rsidRPr="00E24543">
        <w:rPr>
          <w:b/>
          <w:i/>
          <w:iCs/>
          <w:lang w:val="en-GB"/>
        </w:rPr>
        <w:t xml:space="preserve"> </w:t>
      </w:r>
    </w:p>
    <w:p w14:paraId="4E141753" w14:textId="782A82B2" w:rsidR="008A796D" w:rsidRPr="004E351E" w:rsidRDefault="00DE45A8" w:rsidP="00740407">
      <w:pPr>
        <w:pStyle w:val="ListParagraph"/>
        <w:numPr>
          <w:ilvl w:val="0"/>
          <w:numId w:val="50"/>
        </w:numPr>
        <w:jc w:val="both"/>
        <w:rPr>
          <w:b/>
          <w:i/>
          <w:iCs/>
          <w:lang w:val="en-GB"/>
        </w:rPr>
      </w:pPr>
      <w:r w:rsidRPr="00E24543">
        <w:rPr>
          <w:b/>
          <w:i/>
          <w:iCs/>
          <w:lang w:val="en-GB"/>
        </w:rPr>
        <w:t xml:space="preserve">To improve the SINR of RedCap UE, HARQ combining (based on IR or chase combining) and repetitions with RV cycling can provide more significant gains and less overhead </w:t>
      </w:r>
      <w:r w:rsidR="00F05D51" w:rsidRPr="00E24543">
        <w:rPr>
          <w:b/>
          <w:i/>
          <w:iCs/>
          <w:lang w:val="en-GB"/>
        </w:rPr>
        <w:t xml:space="preserve">(RS for demodulation and CSI measurements, retuning gap, etc.) </w:t>
      </w:r>
      <w:r w:rsidRPr="00E24543">
        <w:rPr>
          <w:b/>
          <w:i/>
          <w:iCs/>
          <w:lang w:val="en-GB"/>
        </w:rPr>
        <w:t>than frequency hopping</w:t>
      </w:r>
      <w:bookmarkEnd w:id="12"/>
      <w:r w:rsidRPr="00E24543">
        <w:rPr>
          <w:b/>
          <w:i/>
          <w:iCs/>
          <w:lang w:val="en-GB"/>
        </w:rPr>
        <w:t>.</w:t>
      </w:r>
      <w:bookmarkStart w:id="15" w:name="_Hlk68609105"/>
      <w:bookmarkStart w:id="16" w:name="OB6"/>
      <w:bookmarkStart w:id="17" w:name="OBS7"/>
      <w:bookmarkEnd w:id="13"/>
    </w:p>
    <w:p w14:paraId="37621283" w14:textId="54FA4A0E" w:rsidR="00E24543" w:rsidRDefault="00FF7629" w:rsidP="00740407">
      <w:pPr>
        <w:jc w:val="both"/>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055AEC">
        <w:rPr>
          <w:b/>
          <w:i/>
          <w:iCs/>
          <w:noProof/>
          <w:highlight w:val="yellow"/>
          <w:lang w:val="en-GB"/>
        </w:rPr>
        <w:t>16</w:t>
      </w:r>
      <w:r w:rsidRPr="00677E36">
        <w:rPr>
          <w:b/>
          <w:i/>
          <w:iCs/>
          <w:highlight w:val="yellow"/>
          <w:lang w:val="en-GB"/>
        </w:rPr>
        <w:fldChar w:fldCharType="end"/>
      </w:r>
      <w:r w:rsidRPr="00677E36">
        <w:rPr>
          <w:b/>
          <w:i/>
          <w:iCs/>
          <w:highlight w:val="yellow"/>
          <w:lang w:val="en-GB"/>
        </w:rPr>
        <w:t>:</w:t>
      </w:r>
      <w:r>
        <w:rPr>
          <w:b/>
          <w:i/>
          <w:iCs/>
          <w:lang w:val="en-GB"/>
        </w:rPr>
        <w:t xml:space="preserve"> </w:t>
      </w:r>
      <w:bookmarkEnd w:id="15"/>
    </w:p>
    <w:p w14:paraId="6C0A732C" w14:textId="77777777" w:rsidR="00E24543" w:rsidRDefault="00DF0258" w:rsidP="00E24543">
      <w:pPr>
        <w:pStyle w:val="ListParagraph"/>
        <w:numPr>
          <w:ilvl w:val="0"/>
          <w:numId w:val="51"/>
        </w:numPr>
        <w:jc w:val="both"/>
        <w:rPr>
          <w:b/>
          <w:i/>
          <w:iCs/>
          <w:lang w:val="en-GB"/>
        </w:rPr>
      </w:pPr>
      <w:r w:rsidRPr="00E24543">
        <w:rPr>
          <w:b/>
          <w:i/>
          <w:iCs/>
          <w:lang w:val="en-GB"/>
        </w:rPr>
        <w:t xml:space="preserve">DL (or UL) </w:t>
      </w:r>
      <w:r w:rsidR="00FF7629" w:rsidRPr="00E24543">
        <w:rPr>
          <w:b/>
          <w:i/>
          <w:iCs/>
          <w:lang w:val="en-GB"/>
        </w:rPr>
        <w:t xml:space="preserve">BWPs with different </w:t>
      </w:r>
      <w:r w:rsidR="002968CE" w:rsidRPr="00E24543">
        <w:rPr>
          <w:b/>
          <w:i/>
          <w:iCs/>
          <w:lang w:val="en-GB"/>
        </w:rPr>
        <w:t xml:space="preserve">starting PRB should be configured with different BWP-Id by higher layer. </w:t>
      </w:r>
    </w:p>
    <w:p w14:paraId="412D8F84" w14:textId="1DB60C81" w:rsidR="00C327D5" w:rsidRPr="00E24543" w:rsidRDefault="002968CE" w:rsidP="00E24543">
      <w:pPr>
        <w:pStyle w:val="ListParagraph"/>
        <w:numPr>
          <w:ilvl w:val="0"/>
          <w:numId w:val="51"/>
        </w:numPr>
        <w:jc w:val="both"/>
        <w:rPr>
          <w:b/>
          <w:i/>
          <w:iCs/>
          <w:lang w:val="en-GB"/>
        </w:rPr>
      </w:pPr>
      <w:r w:rsidRPr="00E24543">
        <w:rPr>
          <w:b/>
          <w:i/>
          <w:iCs/>
          <w:lang w:val="en-GB"/>
        </w:rPr>
        <w:t>A RedCap UE is not expected to support more than 4 RRC configured DL/UL BWPs on the serving cell.</w:t>
      </w:r>
      <w:r w:rsidR="00D95DEC" w:rsidRPr="00E24543">
        <w:rPr>
          <w:b/>
          <w:i/>
          <w:iCs/>
          <w:lang w:val="en-GB"/>
        </w:rPr>
        <w:t xml:space="preserve"> </w:t>
      </w:r>
    </w:p>
    <w:p w14:paraId="4E6A8675" w14:textId="5FBE8D9C" w:rsidR="00FF7629" w:rsidRDefault="00C327D5" w:rsidP="00C327D5">
      <w:pPr>
        <w:rPr>
          <w:b/>
          <w:i/>
          <w:iCs/>
          <w:lang w:val="en-GB"/>
        </w:rPr>
      </w:pPr>
      <w:bookmarkStart w:id="18" w:name="OB7"/>
      <w:bookmarkStart w:id="19" w:name="OBS8"/>
      <w:bookmarkEnd w:id="16"/>
      <w:bookmarkEnd w:id="17"/>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055AEC">
        <w:rPr>
          <w:b/>
          <w:i/>
          <w:iCs/>
          <w:noProof/>
          <w:highlight w:val="yellow"/>
          <w:lang w:val="en-GB"/>
        </w:rPr>
        <w:t>17</w:t>
      </w:r>
      <w:r w:rsidRPr="00677E36">
        <w:rPr>
          <w:b/>
          <w:i/>
          <w:iCs/>
          <w:highlight w:val="yellow"/>
          <w:lang w:val="en-GB"/>
        </w:rPr>
        <w:fldChar w:fldCharType="end"/>
      </w:r>
      <w:r w:rsidRPr="00677E36">
        <w:rPr>
          <w:b/>
          <w:i/>
          <w:iCs/>
          <w:highlight w:val="yellow"/>
          <w:lang w:val="en-GB"/>
        </w:rPr>
        <w:t>:</w:t>
      </w:r>
      <w:r>
        <w:rPr>
          <w:b/>
          <w:i/>
          <w:iCs/>
          <w:lang w:val="en-GB"/>
        </w:rPr>
        <w:t xml:space="preserve"> </w:t>
      </w:r>
      <w:r w:rsidR="00F95839">
        <w:rPr>
          <w:b/>
          <w:i/>
          <w:iCs/>
          <w:lang w:val="en-GB"/>
        </w:rPr>
        <w:t xml:space="preserve"> </w:t>
      </w:r>
      <w:r w:rsidR="00D95DEC">
        <w:rPr>
          <w:b/>
          <w:i/>
          <w:iCs/>
          <w:lang w:val="en-GB"/>
        </w:rPr>
        <w:t>Fast and frequent BWP</w:t>
      </w:r>
      <w:r w:rsidR="00F95839">
        <w:rPr>
          <w:b/>
          <w:i/>
          <w:iCs/>
          <w:lang w:val="en-GB"/>
        </w:rPr>
        <w:t>/RF</w:t>
      </w:r>
      <w:r w:rsidR="00D95DEC">
        <w:rPr>
          <w:b/>
          <w:i/>
          <w:iCs/>
          <w:lang w:val="en-GB"/>
        </w:rPr>
        <w:t xml:space="preserve"> switching degrade</w:t>
      </w:r>
      <w:r w:rsidR="00F95839">
        <w:rPr>
          <w:b/>
          <w:i/>
          <w:iCs/>
          <w:lang w:val="en-GB"/>
        </w:rPr>
        <w:t>s</w:t>
      </w:r>
      <w:r w:rsidR="00D95DEC">
        <w:rPr>
          <w:b/>
          <w:i/>
          <w:iCs/>
          <w:lang w:val="en-GB"/>
        </w:rPr>
        <w:t xml:space="preserve"> the energy/spectral efficiency of UE and NW</w:t>
      </w:r>
      <w:r w:rsidR="003829CD">
        <w:rPr>
          <w:b/>
          <w:i/>
          <w:iCs/>
          <w:lang w:val="en-GB"/>
        </w:rPr>
        <w:t>.</w:t>
      </w:r>
    </w:p>
    <w:p w14:paraId="30707689" w14:textId="6AB9FF49" w:rsidR="00E24543" w:rsidRDefault="00A4038E" w:rsidP="00A4038E">
      <w:pPr>
        <w:jc w:val="both"/>
        <w:rPr>
          <w: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12</w:t>
      </w:r>
      <w:r w:rsidRPr="00677E36">
        <w:rPr>
          <w:b/>
          <w:i/>
          <w:iCs/>
          <w:highlight w:val="yellow"/>
        </w:rPr>
        <w:fldChar w:fldCharType="end"/>
      </w:r>
      <w:r w:rsidRPr="00677E36">
        <w:rPr>
          <w:b/>
        </w:rPr>
        <w:t>:</w:t>
      </w:r>
      <w:r>
        <w:rPr>
          <w:b/>
        </w:rPr>
        <w:t xml:space="preserve"> </w:t>
      </w:r>
    </w:p>
    <w:p w14:paraId="738BA2A2" w14:textId="77777777" w:rsidR="00BB0703" w:rsidRDefault="00A4038E" w:rsidP="00E24543">
      <w:pPr>
        <w:pStyle w:val="ListParagraph"/>
        <w:numPr>
          <w:ilvl w:val="0"/>
          <w:numId w:val="52"/>
        </w:numPr>
        <w:jc w:val="both"/>
        <w:rPr>
          <w:b/>
          <w:i/>
          <w:iCs/>
        </w:rPr>
      </w:pPr>
      <w:r w:rsidRPr="00E24543">
        <w:rPr>
          <w:b/>
          <w:i/>
          <w:iCs/>
        </w:rPr>
        <w:t>RedCap UE should support inter-slot or intra-slot frequency hopping within its initial or active UL BWP.</w:t>
      </w:r>
    </w:p>
    <w:p w14:paraId="7F0F99B6" w14:textId="1DEBA0FC" w:rsidR="00A4038E" w:rsidRPr="00E24543" w:rsidRDefault="00A4038E" w:rsidP="00E24543">
      <w:pPr>
        <w:pStyle w:val="ListParagraph"/>
        <w:numPr>
          <w:ilvl w:val="0"/>
          <w:numId w:val="52"/>
        </w:numPr>
        <w:jc w:val="both"/>
        <w:rPr>
          <w:b/>
          <w:i/>
          <w:iCs/>
        </w:rPr>
      </w:pPr>
      <w:r w:rsidRPr="00E24543">
        <w:rPr>
          <w:b/>
          <w:i/>
          <w:iCs/>
        </w:rPr>
        <w:t>Cross-carrier BWP switching is not supported.</w:t>
      </w:r>
    </w:p>
    <w:p w14:paraId="2D09ABB7" w14:textId="5ECCB19E" w:rsidR="00BB0703" w:rsidRDefault="00A4038E" w:rsidP="00A4038E">
      <w:pPr>
        <w:jc w:val="both"/>
        <w:rPr>
          <w:b/>
        </w:rPr>
      </w:pPr>
      <w:bookmarkStart w:id="20" w:name="PR10"/>
      <w:bookmarkStart w:id="21" w:name="PROP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13</w:t>
      </w:r>
      <w:r w:rsidRPr="00677E36">
        <w:rPr>
          <w:b/>
          <w:i/>
          <w:iCs/>
          <w:highlight w:val="yellow"/>
        </w:rPr>
        <w:fldChar w:fldCharType="end"/>
      </w:r>
      <w:r w:rsidRPr="00677E36">
        <w:rPr>
          <w:b/>
        </w:rPr>
        <w:t>:</w:t>
      </w:r>
      <w:r>
        <w:rPr>
          <w:b/>
        </w:rPr>
        <w:t xml:space="preserve"> </w:t>
      </w:r>
    </w:p>
    <w:p w14:paraId="7F9D8E8E" w14:textId="77777777" w:rsidR="00BB0703" w:rsidRDefault="00A4038E" w:rsidP="00BB0703">
      <w:pPr>
        <w:pStyle w:val="ListParagraph"/>
        <w:numPr>
          <w:ilvl w:val="0"/>
          <w:numId w:val="53"/>
        </w:numPr>
        <w:jc w:val="both"/>
        <w:rPr>
          <w:b/>
          <w:i/>
          <w:iCs/>
        </w:rPr>
      </w:pPr>
      <w:r w:rsidRPr="00BB0703">
        <w:rPr>
          <w:b/>
          <w:i/>
          <w:iCs/>
        </w:rPr>
        <w:t xml:space="preserve">RedCap UE should re-use the BWP switching mechanism of non-RedCap UE. </w:t>
      </w:r>
    </w:p>
    <w:p w14:paraId="1488DD7F" w14:textId="0DAF9242" w:rsidR="00A4038E" w:rsidRPr="00BB0703" w:rsidRDefault="00A4038E" w:rsidP="00BB0703">
      <w:pPr>
        <w:pStyle w:val="ListParagraph"/>
        <w:numPr>
          <w:ilvl w:val="0"/>
          <w:numId w:val="53"/>
        </w:numPr>
        <w:jc w:val="both"/>
        <w:rPr>
          <w:b/>
          <w:i/>
          <w:iCs/>
        </w:rPr>
      </w:pPr>
      <w:r w:rsidRPr="00BB0703">
        <w:rPr>
          <w:b/>
          <w:i/>
          <w:iCs/>
        </w:rPr>
        <w:t>For DCI</w:t>
      </w:r>
      <w:r w:rsidR="00C001DF">
        <w:rPr>
          <w:b/>
          <w:i/>
          <w:iCs/>
        </w:rPr>
        <w:t xml:space="preserve"> and timer</w:t>
      </w:r>
      <w:r w:rsidRPr="00BB0703">
        <w:rPr>
          <w:b/>
          <w:i/>
          <w:iCs/>
        </w:rPr>
        <w:t xml:space="preserve"> based</w:t>
      </w:r>
      <w:r w:rsidR="00AF67C1">
        <w:rPr>
          <w:b/>
          <w:i/>
          <w:iCs/>
        </w:rPr>
        <w:t xml:space="preserve"> BWP</w:t>
      </w:r>
      <w:r w:rsidRPr="00BB0703">
        <w:rPr>
          <w:b/>
          <w:i/>
          <w:iCs/>
        </w:rPr>
        <w:t xml:space="preserve"> switching, RedCap UE should support Type-2 switching delay capability as a baseline. </w:t>
      </w:r>
    </w:p>
    <w:p w14:paraId="4058B238" w14:textId="043B469F" w:rsidR="00BB0703" w:rsidRDefault="00F67AC2" w:rsidP="00F31DA3">
      <w:pPr>
        <w:rPr>
          <w: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14</w:t>
      </w:r>
      <w:r w:rsidRPr="00677E36">
        <w:rPr>
          <w:b/>
          <w:i/>
          <w:iCs/>
          <w:highlight w:val="yellow"/>
        </w:rPr>
        <w:fldChar w:fldCharType="end"/>
      </w:r>
      <w:r w:rsidRPr="00677E36">
        <w:rPr>
          <w:b/>
        </w:rPr>
        <w:t>:</w:t>
      </w:r>
      <w:r>
        <w:rPr>
          <w:b/>
        </w:rPr>
        <w:t xml:space="preserve"> </w:t>
      </w:r>
    </w:p>
    <w:p w14:paraId="45A00F83" w14:textId="77777777" w:rsidR="00BB0703" w:rsidRDefault="00F67AC2" w:rsidP="00BB0703">
      <w:pPr>
        <w:pStyle w:val="ListParagraph"/>
        <w:numPr>
          <w:ilvl w:val="0"/>
          <w:numId w:val="54"/>
        </w:numPr>
        <w:rPr>
          <w:b/>
          <w:bCs/>
          <w:i/>
          <w:iCs/>
          <w:lang w:eastAsia="ja-JP"/>
        </w:rPr>
      </w:pPr>
      <w:r w:rsidRPr="00BB0703">
        <w:rPr>
          <w:rFonts w:eastAsia="MS Mincho"/>
          <w:b/>
          <w:bCs/>
          <w:i/>
          <w:iCs/>
        </w:rPr>
        <w:t xml:space="preserve">For RedCap UE, a DL BWP from the set of configured DL BWPs with index provided by </w:t>
      </w:r>
      <w:r w:rsidRPr="00BB0703">
        <w:rPr>
          <w:b/>
          <w:bCs/>
          <w:i/>
          <w:iCs/>
        </w:rPr>
        <w:t>BWP-Id</w:t>
      </w:r>
      <w:r w:rsidRPr="00BB0703">
        <w:rPr>
          <w:b/>
          <w:bCs/>
          <w:i/>
          <w:iCs/>
          <w:lang w:eastAsia="ja-JP"/>
        </w:rPr>
        <w:t xml:space="preserve"> </w:t>
      </w:r>
      <w:r w:rsidRPr="00BB0703">
        <w:rPr>
          <w:rFonts w:eastAsia="MS Mincho"/>
          <w:b/>
          <w:bCs/>
          <w:i/>
          <w:iCs/>
        </w:rPr>
        <w:t xml:space="preserve">is linked with an UL BWP from the set of configured UL BWPs with index provided by </w:t>
      </w:r>
      <w:r w:rsidRPr="00BB0703">
        <w:rPr>
          <w:b/>
          <w:bCs/>
          <w:i/>
          <w:iCs/>
        </w:rPr>
        <w:t>BWP-Id</w:t>
      </w:r>
      <w:r w:rsidRPr="00BB0703">
        <w:rPr>
          <w:b/>
          <w:bCs/>
          <w:i/>
          <w:iCs/>
          <w:lang w:eastAsia="ja-JP"/>
        </w:rPr>
        <w:t xml:space="preserve"> </w:t>
      </w:r>
      <w:r w:rsidRPr="00BB0703">
        <w:rPr>
          <w:rFonts w:eastAsia="MS Mincho"/>
          <w:b/>
          <w:bCs/>
          <w:i/>
          <w:iCs/>
        </w:rPr>
        <w:t>when the DL BWP index and the UL BWP index are same.</w:t>
      </w:r>
      <w:r w:rsidRPr="00BB0703">
        <w:rPr>
          <w:b/>
          <w:bCs/>
          <w:i/>
          <w:iCs/>
          <w:lang w:eastAsia="ja-JP"/>
        </w:rPr>
        <w:t xml:space="preserve"> </w:t>
      </w:r>
    </w:p>
    <w:p w14:paraId="48FD574A" w14:textId="26EBF844" w:rsidR="00F67AC2" w:rsidRPr="00BB0703" w:rsidRDefault="005316E3" w:rsidP="00BB0703">
      <w:pPr>
        <w:pStyle w:val="ListParagraph"/>
        <w:numPr>
          <w:ilvl w:val="0"/>
          <w:numId w:val="54"/>
        </w:numPr>
        <w:rPr>
          <w:b/>
          <w:bCs/>
          <w:i/>
          <w:iCs/>
          <w:lang w:eastAsia="ja-JP"/>
        </w:rPr>
      </w:pPr>
      <w:r w:rsidRPr="00BB0703">
        <w:rPr>
          <w:b/>
          <w:bCs/>
          <w:i/>
          <w:iCs/>
          <w:lang w:eastAsia="ja-JP"/>
        </w:rPr>
        <w:t xml:space="preserve">A DL BWP </w:t>
      </w:r>
      <w:r w:rsidR="00A84E20" w:rsidRPr="00BB0703">
        <w:rPr>
          <w:b/>
          <w:bCs/>
          <w:i/>
          <w:iCs/>
          <w:lang w:eastAsia="ja-JP"/>
        </w:rPr>
        <w:t xml:space="preserve">is not linked with more than one UL BWPs with the same BWP-id. </w:t>
      </w:r>
      <w:r w:rsidR="007D5990" w:rsidRPr="00BB0703">
        <w:rPr>
          <w:b/>
          <w:bCs/>
          <w:i/>
          <w:iCs/>
          <w:lang w:eastAsia="ja-JP"/>
        </w:rPr>
        <w:t>A UL BWP is not linked with more than one DL BWPs with the same BWP-id.</w:t>
      </w:r>
    </w:p>
    <w:p w14:paraId="61A606B5" w14:textId="3537D8D4" w:rsidR="00A4038E" w:rsidRPr="00CC21BF" w:rsidRDefault="00A4038E" w:rsidP="00A4038E">
      <w:pPr>
        <w:jc w:val="both"/>
        <w:rPr>
          <w:b/>
          <w:i/>
          <w:iCs/>
        </w:rPr>
      </w:pPr>
      <w:bookmarkStart w:id="22" w:name="PR11"/>
      <w:bookmarkStart w:id="23" w:name="PROP10"/>
      <w:bookmarkEnd w:id="14"/>
      <w:bookmarkEnd w:id="20"/>
      <w:bookmarkEnd w:id="2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15</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not support BWP switching/hopping</w:t>
      </w:r>
      <w:r>
        <w:rPr>
          <w:b/>
          <w:i/>
          <w:iCs/>
        </w:rPr>
        <w:t>/retuning</w:t>
      </w:r>
      <w:r w:rsidRPr="00CC21BF">
        <w:rPr>
          <w:b/>
          <w:i/>
          <w:iCs/>
        </w:rPr>
        <w:t xml:space="preserve"> faster than Type-1 </w:t>
      </w:r>
      <w:r>
        <w:rPr>
          <w:b/>
          <w:i/>
          <w:iCs/>
        </w:rPr>
        <w:t>switching delay</w:t>
      </w:r>
      <w:r w:rsidRPr="00CC21BF">
        <w:rPr>
          <w:b/>
          <w:i/>
          <w:iCs/>
        </w:rPr>
        <w:t xml:space="preserve"> </w:t>
      </w:r>
      <w:r>
        <w:rPr>
          <w:b/>
          <w:i/>
          <w:iCs/>
        </w:rPr>
        <w:t>for</w:t>
      </w:r>
      <w:r w:rsidRPr="00CC21BF">
        <w:rPr>
          <w:b/>
          <w:i/>
          <w:iCs/>
        </w:rPr>
        <w:t xml:space="preserve"> DCI</w:t>
      </w:r>
      <w:r w:rsidR="00906F70">
        <w:rPr>
          <w:b/>
          <w:i/>
          <w:iCs/>
        </w:rPr>
        <w:t xml:space="preserve"> and timer </w:t>
      </w:r>
      <w:r w:rsidRPr="00CC21BF">
        <w:rPr>
          <w:b/>
          <w:i/>
          <w:iCs/>
        </w:rPr>
        <w:t>based switching.</w:t>
      </w:r>
    </w:p>
    <w:bookmarkEnd w:id="22"/>
    <w:bookmarkEnd w:id="23"/>
    <w:p w14:paraId="6FF8D3E2" w14:textId="458F1C93" w:rsidR="005C189E" w:rsidRDefault="005C189E" w:rsidP="005C189E">
      <w:pPr>
        <w:rPr>
          <w:b/>
          <w:i/>
          <w:iCs/>
          <w:lang w:val="en-GB"/>
        </w:rPr>
      </w:pPr>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16</w:t>
      </w:r>
      <w:r w:rsidRPr="00677E36">
        <w:rPr>
          <w:b/>
          <w:i/>
          <w:iCs/>
          <w:highlight w:val="yellow"/>
        </w:rPr>
        <w:fldChar w:fldCharType="end"/>
      </w:r>
      <w:r w:rsidRPr="00677E36">
        <w:rPr>
          <w:b/>
        </w:rPr>
        <w:t>:</w:t>
      </w:r>
      <w:r w:rsidRPr="00677E36">
        <w:rPr>
          <w:b/>
          <w:i/>
          <w:iCs/>
        </w:rPr>
        <w:t xml:space="preserve"> </w:t>
      </w:r>
      <w:r>
        <w:rPr>
          <w:b/>
          <w:i/>
          <w:iCs/>
        </w:rPr>
        <w:t>F</w:t>
      </w:r>
      <w:r>
        <w:rPr>
          <w:b/>
          <w:i/>
          <w:iCs/>
          <w:lang w:val="en-GB"/>
        </w:rPr>
        <w:t>or a RedCap UE with baseline capability, SSB is transmitted in the active DL BW</w:t>
      </w:r>
      <w:r w:rsidR="00176674">
        <w:rPr>
          <w:b/>
          <w:i/>
          <w:iCs/>
          <w:lang w:val="en-GB"/>
        </w:rPr>
        <w:t>P of RedCap UE</w:t>
      </w:r>
      <w:r>
        <w:rPr>
          <w:b/>
          <w:i/>
          <w:iCs/>
          <w:lang w:val="en-GB"/>
        </w:rPr>
        <w:t xml:space="preserve">. </w:t>
      </w:r>
    </w:p>
    <w:p w14:paraId="60C19E8A" w14:textId="4DE30D2D" w:rsidR="00724681" w:rsidRPr="00E52947" w:rsidRDefault="00724681" w:rsidP="00724681">
      <w:pPr>
        <w:jc w:val="both"/>
        <w:rPr>
          <w:b/>
          <w:bCs/>
          <w:i/>
          <w:iCs/>
          <w:lang w:eastAsia="ja-JP"/>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17</w:t>
      </w:r>
      <w:r w:rsidRPr="00677E36">
        <w:rPr>
          <w:b/>
          <w:i/>
          <w:iCs/>
          <w:highlight w:val="yellow"/>
        </w:rPr>
        <w:fldChar w:fldCharType="end"/>
      </w:r>
      <w:r w:rsidRPr="00677E36">
        <w:rPr>
          <w:b/>
        </w:rPr>
        <w:t>:</w:t>
      </w:r>
      <w:r>
        <w:rPr>
          <w:b/>
        </w:rPr>
        <w:t xml:space="preserve"> </w:t>
      </w:r>
      <w:r>
        <w:rPr>
          <w:b/>
          <w:bCs/>
          <w:i/>
          <w:iCs/>
          <w:lang w:eastAsia="ja-JP"/>
        </w:rPr>
        <w:t>When operating on non-initial BWP in TDD</w:t>
      </w:r>
      <w:r w:rsidRPr="006F7376">
        <w:rPr>
          <w:b/>
          <w:bCs/>
          <w:i/>
          <w:iCs/>
          <w:lang w:eastAsia="ja-JP"/>
        </w:rPr>
        <w:t xml:space="preserve">, a </w:t>
      </w:r>
      <w:r>
        <w:rPr>
          <w:b/>
          <w:bCs/>
          <w:i/>
          <w:iCs/>
          <w:lang w:eastAsia="ja-JP"/>
        </w:rPr>
        <w:t xml:space="preserve">RedCap </w:t>
      </w:r>
      <w:r w:rsidRPr="006F7376">
        <w:rPr>
          <w:b/>
          <w:bCs/>
          <w:i/>
          <w:iCs/>
          <w:lang w:eastAsia="ja-JP"/>
        </w:rPr>
        <w:t xml:space="preserve">UE does not expect to receive a configuration </w:t>
      </w:r>
      <w:r>
        <w:rPr>
          <w:b/>
          <w:bCs/>
          <w:i/>
          <w:iCs/>
          <w:lang w:eastAsia="ja-JP"/>
        </w:rPr>
        <w:t>with different center frequencies for DL and UL BWPs with the same BWP Id.</w:t>
      </w:r>
    </w:p>
    <w:p w14:paraId="3C7C269C" w14:textId="77777777" w:rsidR="00096C75" w:rsidRPr="00165CED" w:rsidRDefault="00096C75" w:rsidP="00C327D5">
      <w:pPr>
        <w:rPr>
          <w:b/>
          <w:i/>
          <w:iCs/>
        </w:rPr>
      </w:pPr>
    </w:p>
    <w:p w14:paraId="6F644B54" w14:textId="3A5D98DD" w:rsidR="00803AB0" w:rsidRDefault="00E07793" w:rsidP="008E184E">
      <w:pPr>
        <w:pStyle w:val="Heading2"/>
        <w:rPr>
          <w:rStyle w:val="B11"/>
          <w:rFonts w:ascii="Arial" w:hAnsi="Arial"/>
        </w:rPr>
      </w:pPr>
      <w:r>
        <w:rPr>
          <w:rStyle w:val="B11"/>
          <w:rFonts w:ascii="Arial" w:hAnsi="Arial"/>
        </w:rPr>
        <w:t>DL RS</w:t>
      </w:r>
      <w:r w:rsidR="00653013">
        <w:rPr>
          <w:rStyle w:val="B11"/>
          <w:rFonts w:ascii="Arial" w:hAnsi="Arial"/>
        </w:rPr>
        <w:t xml:space="preserve"> Configuration for </w:t>
      </w:r>
      <w:r w:rsidR="00A4038E">
        <w:rPr>
          <w:rStyle w:val="B11"/>
          <w:rFonts w:ascii="Arial" w:hAnsi="Arial"/>
        </w:rPr>
        <w:t>Measurements</w:t>
      </w:r>
    </w:p>
    <w:p w14:paraId="33BE1B4C" w14:textId="64ED5A13" w:rsidR="00B04CC4" w:rsidRDefault="00C22DD0" w:rsidP="005C3FB6">
      <w:pPr>
        <w:jc w:val="both"/>
        <w:rPr>
          <w:lang w:val="en-GB"/>
        </w:rPr>
      </w:pPr>
      <w:r w:rsidRPr="00C22DD0">
        <w:rPr>
          <w:lang w:val="en-GB"/>
        </w:rPr>
        <w:t>Similar to non-RedCap UE of NR R15/16, RedCap UE needs to measure S</w:t>
      </w:r>
      <w:r w:rsidR="00107E25">
        <w:rPr>
          <w:lang w:val="en-GB"/>
        </w:rPr>
        <w:t>SB</w:t>
      </w:r>
      <w:r w:rsidRPr="00C22DD0">
        <w:rPr>
          <w:lang w:val="en-GB"/>
        </w:rPr>
        <w:t xml:space="preserve"> or TRS for synchronization. To support cell level mobility, RedCap UE needs to measure SSB of the serving cell and neighbour cells. </w:t>
      </w:r>
      <w:r w:rsidR="00CB1A22">
        <w:rPr>
          <w:lang w:val="en-GB"/>
        </w:rPr>
        <w:t>In serving cell</w:t>
      </w:r>
      <w:r w:rsidR="00D605AC">
        <w:rPr>
          <w:lang w:val="en-GB"/>
        </w:rPr>
        <w:t xml:space="preserve"> of RedCap UE</w:t>
      </w:r>
      <w:r w:rsidR="00CB1A22">
        <w:rPr>
          <w:lang w:val="en-GB"/>
        </w:rPr>
        <w:t xml:space="preserve">, </w:t>
      </w:r>
      <w:r w:rsidR="004C0EBD">
        <w:rPr>
          <w:lang w:val="en-GB"/>
        </w:rPr>
        <w:t>i</w:t>
      </w:r>
      <w:r w:rsidRPr="00C22DD0">
        <w:rPr>
          <w:lang w:val="en-GB"/>
        </w:rPr>
        <w:t xml:space="preserve">f the DL RS for </w:t>
      </w:r>
      <w:r w:rsidR="00FD68E7">
        <w:rPr>
          <w:lang w:val="en-GB"/>
        </w:rPr>
        <w:t xml:space="preserve">link maintenance </w:t>
      </w:r>
      <w:r w:rsidR="004375AC">
        <w:rPr>
          <w:lang w:val="en-GB"/>
        </w:rPr>
        <w:t xml:space="preserve">or </w:t>
      </w:r>
      <w:r w:rsidRPr="00C22DD0">
        <w:rPr>
          <w:lang w:val="en-GB"/>
        </w:rPr>
        <w:t xml:space="preserve">measurements </w:t>
      </w:r>
      <w:r w:rsidR="007E27A0">
        <w:rPr>
          <w:lang w:val="en-GB"/>
        </w:rPr>
        <w:t>are</w:t>
      </w:r>
      <w:r w:rsidRPr="00C22DD0">
        <w:rPr>
          <w:lang w:val="en-GB"/>
        </w:rPr>
        <w:t xml:space="preserve"> not configured in the active DL BWP, NW needs to configure </w:t>
      </w:r>
      <w:r w:rsidR="006248D4">
        <w:rPr>
          <w:lang w:val="en-GB"/>
        </w:rPr>
        <w:t xml:space="preserve">periodic </w:t>
      </w:r>
      <w:r w:rsidRPr="00C22DD0">
        <w:rPr>
          <w:lang w:val="en-GB"/>
        </w:rPr>
        <w:t xml:space="preserve">measurement gaps for RedCap UE </w:t>
      </w:r>
      <w:r w:rsidR="00BD498A">
        <w:rPr>
          <w:lang w:val="en-GB"/>
        </w:rPr>
        <w:t>via</w:t>
      </w:r>
      <w:r w:rsidRPr="00C22DD0">
        <w:rPr>
          <w:lang w:val="en-GB"/>
        </w:rPr>
        <w:t xml:space="preserve"> RRC</w:t>
      </w:r>
      <w:r w:rsidR="00BD498A">
        <w:rPr>
          <w:lang w:val="en-GB"/>
        </w:rPr>
        <w:t xml:space="preserve"> signal</w:t>
      </w:r>
      <w:r w:rsidR="006248D4">
        <w:rPr>
          <w:lang w:val="en-GB"/>
        </w:rPr>
        <w:t>ling</w:t>
      </w:r>
      <w:r w:rsidRPr="00C22DD0">
        <w:rPr>
          <w:lang w:val="en-GB"/>
        </w:rPr>
        <w:t xml:space="preserve">. When the measurement gap starts, RedCap UE suspends the reception of DL control/data in the active BWP, and switches to another BWP configured </w:t>
      </w:r>
      <w:r w:rsidR="00B84254">
        <w:rPr>
          <w:lang w:val="en-GB"/>
        </w:rPr>
        <w:t xml:space="preserve">with </w:t>
      </w:r>
      <w:r w:rsidR="006C2E90">
        <w:rPr>
          <w:lang w:val="en-GB"/>
        </w:rPr>
        <w:t>DL RS</w:t>
      </w:r>
      <w:r w:rsidR="00E07F7F">
        <w:rPr>
          <w:lang w:val="en-GB"/>
        </w:rPr>
        <w:t>, as shown by the example</w:t>
      </w:r>
      <w:r w:rsidR="002D619B">
        <w:rPr>
          <w:lang w:val="en-GB"/>
        </w:rPr>
        <w:t xml:space="preserve"> in Figure </w:t>
      </w:r>
      <w:r w:rsidR="00600109">
        <w:rPr>
          <w:lang w:val="en-GB"/>
        </w:rPr>
        <w:t>8</w:t>
      </w:r>
      <w:r w:rsidR="002D619B">
        <w:rPr>
          <w:lang w:val="en-GB"/>
        </w:rPr>
        <w:t>.</w:t>
      </w:r>
    </w:p>
    <w:p w14:paraId="2CA58027" w14:textId="510BD6EF" w:rsidR="00CB2A79" w:rsidRDefault="00CB2A79" w:rsidP="00CB2A79">
      <w:pPr>
        <w:jc w:val="both"/>
        <w:rPr>
          <w:bCs/>
          <w:lang w:val="en-GB"/>
        </w:rPr>
      </w:pPr>
      <w:r>
        <w:rPr>
          <w:bCs/>
          <w:lang w:val="en-GB"/>
        </w:rPr>
        <w:t>According to TS 38.214, a non-RedCap</w:t>
      </w:r>
      <w:r w:rsidRPr="0043718F">
        <w:rPr>
          <w:bCs/>
          <w:lang w:val="en-GB"/>
        </w:rPr>
        <w:t xml:space="preserve"> UE in RRC connected </w:t>
      </w:r>
      <w:r>
        <w:rPr>
          <w:bCs/>
          <w:lang w:val="en-GB"/>
        </w:rPr>
        <w:t>state</w:t>
      </w:r>
      <w:r w:rsidRPr="0043718F">
        <w:rPr>
          <w:bCs/>
          <w:lang w:val="en-GB"/>
        </w:rPr>
        <w:t xml:space="preserve"> is expected to receive the UE specific configuration of a </w:t>
      </w:r>
      <w:r w:rsidRPr="008C05D0">
        <w:rPr>
          <w:bCs/>
          <w:i/>
          <w:iCs/>
          <w:lang w:val="en-GB"/>
        </w:rPr>
        <w:t>NZP-CSI-RS-ResourceSet</w:t>
      </w:r>
      <w:r w:rsidRPr="0043718F">
        <w:rPr>
          <w:bCs/>
          <w:lang w:val="en-GB"/>
        </w:rPr>
        <w:t xml:space="preserve"> configured with higher layer parameter </w:t>
      </w:r>
      <w:r w:rsidRPr="008C05D0">
        <w:rPr>
          <w:bCs/>
          <w:i/>
          <w:iCs/>
          <w:lang w:val="en-GB"/>
        </w:rPr>
        <w:t>trs-Info</w:t>
      </w:r>
      <w:r w:rsidRPr="0043718F">
        <w:rPr>
          <w:bCs/>
          <w:lang w:val="en-GB"/>
        </w:rPr>
        <w:t>.</w:t>
      </w:r>
      <w:r>
        <w:rPr>
          <w:bCs/>
          <w:lang w:val="en-GB"/>
        </w:rPr>
        <w:t xml:space="preserve"> For RedCap UE operating in a</w:t>
      </w:r>
      <w:r w:rsidR="004E351E">
        <w:rPr>
          <w:bCs/>
          <w:lang w:val="en-GB"/>
        </w:rPr>
        <w:t xml:space="preserve"> RRC-configured </w:t>
      </w:r>
      <w:r>
        <w:rPr>
          <w:bCs/>
          <w:lang w:val="en-GB"/>
        </w:rPr>
        <w:t>DL BWP without SSB</w:t>
      </w:r>
      <w:r w:rsidR="00D9541E">
        <w:rPr>
          <w:bCs/>
          <w:lang w:val="en-GB"/>
        </w:rPr>
        <w:t xml:space="preserve">, </w:t>
      </w:r>
      <w:r>
        <w:rPr>
          <w:bCs/>
          <w:lang w:val="en-GB"/>
        </w:rPr>
        <w:t>periodic TRS should be configured</w:t>
      </w:r>
      <w:r w:rsidR="004E351E">
        <w:rPr>
          <w:bCs/>
          <w:lang w:val="en-GB"/>
        </w:rPr>
        <w:t xml:space="preserve"> in the RedCap-specific DL BWP</w:t>
      </w:r>
      <w:r>
        <w:rPr>
          <w:bCs/>
          <w:lang w:val="en-GB"/>
        </w:rPr>
        <w:t>. To mitigate</w:t>
      </w:r>
      <w:r w:rsidR="004E351E">
        <w:rPr>
          <w:bCs/>
          <w:lang w:val="en-GB"/>
        </w:rPr>
        <w:t xml:space="preserve"> the</w:t>
      </w:r>
      <w:r>
        <w:rPr>
          <w:bCs/>
          <w:lang w:val="en-GB"/>
        </w:rPr>
        <w:t xml:space="preserve"> load imbalance, </w:t>
      </w:r>
      <w:r w:rsidR="004E351E">
        <w:rPr>
          <w:bCs/>
          <w:lang w:val="en-GB"/>
        </w:rPr>
        <w:t>spectral efficiency</w:t>
      </w:r>
      <w:r>
        <w:rPr>
          <w:bCs/>
          <w:lang w:val="en-GB"/>
        </w:rPr>
        <w:t xml:space="preserve"> degradation and </w:t>
      </w:r>
      <w:r w:rsidR="00D9541E">
        <w:rPr>
          <w:bCs/>
          <w:lang w:val="en-GB"/>
        </w:rPr>
        <w:t xml:space="preserve">higher </w:t>
      </w:r>
      <w:r>
        <w:rPr>
          <w:bCs/>
          <w:lang w:val="en-GB"/>
        </w:rPr>
        <w:t xml:space="preserve">UE complexity resulted from measurement gaps, other DL RS for link maintenance and measurements </w:t>
      </w:r>
      <w:r w:rsidR="00D9541E">
        <w:rPr>
          <w:bCs/>
          <w:lang w:val="en-GB"/>
        </w:rPr>
        <w:t>should</w:t>
      </w:r>
      <w:r>
        <w:rPr>
          <w:bCs/>
          <w:lang w:val="en-GB"/>
        </w:rPr>
        <w:t xml:space="preserve"> be configured in the active DL BWP without SSB, if RedCap UE supports FG 6-1a as an optional feature. </w:t>
      </w:r>
    </w:p>
    <w:p w14:paraId="635CCCBA" w14:textId="56835A62" w:rsidR="008969C8" w:rsidRDefault="0026695F" w:rsidP="0026695F">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055AEC">
        <w:rPr>
          <w:b/>
          <w:i/>
          <w:iCs/>
          <w:noProof/>
          <w:highlight w:val="yellow"/>
          <w:lang w:val="en-GB"/>
        </w:rPr>
        <w:t>18</w:t>
      </w:r>
      <w:r w:rsidRPr="00677E36">
        <w:rPr>
          <w:b/>
          <w:i/>
          <w:iCs/>
          <w:highlight w:val="yellow"/>
          <w:lang w:val="en-GB"/>
        </w:rPr>
        <w:fldChar w:fldCharType="end"/>
      </w:r>
      <w:r w:rsidRPr="00677E36">
        <w:rPr>
          <w:b/>
          <w:i/>
          <w:iCs/>
          <w:highlight w:val="yellow"/>
          <w:lang w:val="en-GB"/>
        </w:rPr>
        <w:t>:</w:t>
      </w:r>
      <w:r>
        <w:rPr>
          <w:b/>
          <w:i/>
          <w:iCs/>
          <w:lang w:val="en-GB"/>
        </w:rPr>
        <w:t xml:space="preserve">  </w:t>
      </w:r>
    </w:p>
    <w:p w14:paraId="77617119" w14:textId="6D89723B" w:rsidR="00B1342F" w:rsidRDefault="0026695F" w:rsidP="002D4668">
      <w:pPr>
        <w:pStyle w:val="ListParagraph"/>
        <w:numPr>
          <w:ilvl w:val="0"/>
          <w:numId w:val="46"/>
        </w:numPr>
        <w:rPr>
          <w:b/>
          <w:i/>
          <w:iCs/>
          <w:lang w:val="en-GB"/>
        </w:rPr>
      </w:pPr>
      <w:r w:rsidRPr="008969C8">
        <w:rPr>
          <w:b/>
          <w:i/>
          <w:iCs/>
          <w:lang w:val="en-GB"/>
        </w:rPr>
        <w:t xml:space="preserve">If neither SSB nor TRS/CSI-RS is </w:t>
      </w:r>
      <w:r w:rsidR="00B1342F">
        <w:rPr>
          <w:b/>
          <w:i/>
          <w:iCs/>
          <w:lang w:val="en-GB"/>
        </w:rPr>
        <w:t>transmitted in the RRC-configured</w:t>
      </w:r>
      <w:r w:rsidRPr="008969C8">
        <w:rPr>
          <w:b/>
          <w:i/>
          <w:iCs/>
          <w:lang w:val="en-GB"/>
        </w:rPr>
        <w:t xml:space="preserve"> DL BWP (for RedCap or non-RedCap UE), UE has to switch to the initial DL BWP of the serving cell for link maintenance and </w:t>
      </w:r>
      <w:r w:rsidR="001B5726">
        <w:rPr>
          <w:b/>
          <w:i/>
          <w:iCs/>
          <w:lang w:val="en-GB"/>
        </w:rPr>
        <w:t xml:space="preserve">L1/L3 </w:t>
      </w:r>
      <w:r w:rsidRPr="008969C8">
        <w:rPr>
          <w:b/>
          <w:i/>
          <w:iCs/>
          <w:lang w:val="en-GB"/>
        </w:rPr>
        <w:t>measurements.</w:t>
      </w:r>
    </w:p>
    <w:p w14:paraId="1FE08386" w14:textId="2D8B17CD" w:rsidR="008969C8" w:rsidRDefault="0026695F" w:rsidP="002D4668">
      <w:pPr>
        <w:pStyle w:val="ListParagraph"/>
        <w:numPr>
          <w:ilvl w:val="0"/>
          <w:numId w:val="46"/>
        </w:numPr>
        <w:rPr>
          <w:b/>
          <w:i/>
          <w:iCs/>
          <w:lang w:val="en-GB"/>
        </w:rPr>
      </w:pPr>
      <w:r w:rsidRPr="008969C8">
        <w:rPr>
          <w:b/>
          <w:i/>
          <w:iCs/>
          <w:lang w:val="en-GB"/>
        </w:rPr>
        <w:t>When the</w:t>
      </w:r>
      <w:r w:rsidR="00B1342F">
        <w:rPr>
          <w:b/>
          <w:i/>
          <w:iCs/>
          <w:lang w:val="en-GB"/>
        </w:rPr>
        <w:t>re is a large</w:t>
      </w:r>
      <w:r w:rsidRPr="008969C8">
        <w:rPr>
          <w:b/>
          <w:i/>
          <w:iCs/>
          <w:lang w:val="en-GB"/>
        </w:rPr>
        <w:t xml:space="preserve"> number of UE simultaneously switching to </w:t>
      </w:r>
      <w:r w:rsidR="00B1342F">
        <w:rPr>
          <w:b/>
          <w:i/>
          <w:iCs/>
          <w:lang w:val="en-GB"/>
        </w:rPr>
        <w:t xml:space="preserve">the </w:t>
      </w:r>
      <w:r w:rsidRPr="008969C8">
        <w:rPr>
          <w:b/>
          <w:i/>
          <w:iCs/>
          <w:lang w:val="en-GB"/>
        </w:rPr>
        <w:t>initial DL BWP (e.g. minimum periodicity of measurements = periodicity of SSB), load imbalance</w:t>
      </w:r>
      <w:r w:rsidR="00B1342F">
        <w:rPr>
          <w:b/>
          <w:i/>
          <w:iCs/>
          <w:lang w:val="en-GB"/>
        </w:rPr>
        <w:t xml:space="preserve"> and spectral efficiency loss</w:t>
      </w:r>
      <w:r w:rsidRPr="008969C8">
        <w:rPr>
          <w:b/>
          <w:i/>
          <w:iCs/>
          <w:lang w:val="en-GB"/>
        </w:rPr>
        <w:t xml:space="preserve"> </w:t>
      </w:r>
      <w:r w:rsidR="001B5726">
        <w:rPr>
          <w:b/>
          <w:i/>
          <w:iCs/>
          <w:lang w:val="en-GB"/>
        </w:rPr>
        <w:t xml:space="preserve">are expected in </w:t>
      </w:r>
      <w:r w:rsidRPr="008969C8">
        <w:rPr>
          <w:b/>
          <w:i/>
          <w:iCs/>
          <w:lang w:val="en-GB"/>
        </w:rPr>
        <w:t xml:space="preserve">the serving cell. </w:t>
      </w:r>
    </w:p>
    <w:p w14:paraId="2603E373" w14:textId="07E35C80" w:rsidR="0026695F" w:rsidRDefault="0026695F" w:rsidP="002D4668">
      <w:pPr>
        <w:pStyle w:val="ListParagraph"/>
        <w:numPr>
          <w:ilvl w:val="0"/>
          <w:numId w:val="46"/>
        </w:numPr>
        <w:rPr>
          <w:b/>
          <w:i/>
          <w:iCs/>
          <w:lang w:val="en-GB"/>
        </w:rPr>
      </w:pPr>
      <w:r w:rsidRPr="008969C8">
        <w:rPr>
          <w:b/>
          <w:i/>
          <w:iCs/>
          <w:lang w:val="en-GB"/>
        </w:rPr>
        <w:t>To mitigate load imbalance and</w:t>
      </w:r>
      <w:r w:rsidR="00854EBB" w:rsidRPr="008969C8">
        <w:rPr>
          <w:b/>
          <w:i/>
          <w:iCs/>
          <w:lang w:val="en-GB"/>
        </w:rPr>
        <w:t xml:space="preserve"> spectral efficiency</w:t>
      </w:r>
      <w:r w:rsidR="00B1342F">
        <w:rPr>
          <w:b/>
          <w:i/>
          <w:iCs/>
          <w:lang w:val="en-GB"/>
        </w:rPr>
        <w:t xml:space="preserve"> loss</w:t>
      </w:r>
      <w:r w:rsidRPr="008969C8">
        <w:rPr>
          <w:b/>
          <w:i/>
          <w:iCs/>
          <w:lang w:val="en-GB"/>
        </w:rPr>
        <w:t xml:space="preserve">, at least periodic TRS/CSI-RS needs to be </w:t>
      </w:r>
      <w:r w:rsidR="00C71F65">
        <w:rPr>
          <w:b/>
          <w:i/>
          <w:iCs/>
          <w:lang w:val="en-GB"/>
        </w:rPr>
        <w:t>transmitted</w:t>
      </w:r>
      <w:r w:rsidRPr="008969C8">
        <w:rPr>
          <w:b/>
          <w:i/>
          <w:iCs/>
          <w:lang w:val="en-GB"/>
        </w:rPr>
        <w:t xml:space="preserve"> in the</w:t>
      </w:r>
      <w:r w:rsidR="00B1342F">
        <w:rPr>
          <w:b/>
          <w:i/>
          <w:iCs/>
          <w:lang w:val="en-GB"/>
        </w:rPr>
        <w:t xml:space="preserve"> R</w:t>
      </w:r>
      <w:r w:rsidR="00C71F65">
        <w:rPr>
          <w:b/>
          <w:i/>
          <w:iCs/>
          <w:lang w:val="en-GB"/>
        </w:rPr>
        <w:t>RC-configured</w:t>
      </w:r>
      <w:r w:rsidRPr="008969C8">
        <w:rPr>
          <w:b/>
          <w:i/>
          <w:iCs/>
          <w:lang w:val="en-GB"/>
        </w:rPr>
        <w:t xml:space="preserve"> DL BWP without SSB.</w:t>
      </w:r>
    </w:p>
    <w:p w14:paraId="55BC1CB0" w14:textId="77777777" w:rsidR="00CB2A79" w:rsidRDefault="00CB2A79" w:rsidP="005C3FB6">
      <w:pPr>
        <w:jc w:val="both"/>
        <w:rPr>
          <w:lang w:val="en-GB"/>
        </w:rPr>
      </w:pPr>
    </w:p>
    <w:p w14:paraId="36B615B3" w14:textId="77777777" w:rsidR="00B72D45" w:rsidRDefault="00B04CC4" w:rsidP="00B72D45">
      <w:pPr>
        <w:keepNext/>
      </w:pPr>
      <w:r>
        <w:rPr>
          <w:noProof/>
        </w:rPr>
        <w:drawing>
          <wp:inline distT="0" distB="0" distL="0" distR="0" wp14:anchorId="0072C3AC" wp14:editId="245A5499">
            <wp:extent cx="5496674" cy="3062517"/>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09910" cy="3069891"/>
                    </a:xfrm>
                    <a:prstGeom prst="rect">
                      <a:avLst/>
                    </a:prstGeom>
                  </pic:spPr>
                </pic:pic>
              </a:graphicData>
            </a:graphic>
          </wp:inline>
        </w:drawing>
      </w:r>
    </w:p>
    <w:p w14:paraId="2718F865" w14:textId="4CBB46B9" w:rsidR="00B04CC4" w:rsidRDefault="00B72D45" w:rsidP="00833384">
      <w:pPr>
        <w:pStyle w:val="Caption"/>
        <w:jc w:val="center"/>
        <w:rPr>
          <w:b/>
          <w:bCs/>
          <w:i w:val="0"/>
          <w:iCs w:val="0"/>
        </w:rPr>
      </w:pPr>
      <w:r w:rsidRPr="00833384">
        <w:rPr>
          <w:b/>
          <w:bCs/>
          <w:i w:val="0"/>
          <w:iCs w:val="0"/>
        </w:rPr>
        <w:t xml:space="preserve">Figure </w:t>
      </w:r>
      <w:r w:rsidRPr="00833384">
        <w:rPr>
          <w:b/>
          <w:bCs/>
          <w:i w:val="0"/>
          <w:iCs w:val="0"/>
        </w:rPr>
        <w:fldChar w:fldCharType="begin"/>
      </w:r>
      <w:r w:rsidRPr="00833384">
        <w:rPr>
          <w:b/>
          <w:bCs/>
          <w:i w:val="0"/>
          <w:iCs w:val="0"/>
        </w:rPr>
        <w:instrText xml:space="preserve"> SEQ Figure \* ARABIC </w:instrText>
      </w:r>
      <w:r w:rsidRPr="00833384">
        <w:rPr>
          <w:b/>
          <w:bCs/>
          <w:i w:val="0"/>
          <w:iCs w:val="0"/>
        </w:rPr>
        <w:fldChar w:fldCharType="separate"/>
      </w:r>
      <w:r w:rsidR="00055AEC">
        <w:rPr>
          <w:b/>
          <w:bCs/>
          <w:i w:val="0"/>
          <w:iCs w:val="0"/>
          <w:noProof/>
        </w:rPr>
        <w:t>8</w:t>
      </w:r>
      <w:r w:rsidRPr="00833384">
        <w:rPr>
          <w:b/>
          <w:bCs/>
          <w:i w:val="0"/>
          <w:iCs w:val="0"/>
        </w:rPr>
        <w:fldChar w:fldCharType="end"/>
      </w:r>
      <w:r w:rsidRPr="00833384">
        <w:rPr>
          <w:b/>
          <w:bCs/>
          <w:i w:val="0"/>
          <w:iCs w:val="0"/>
        </w:rPr>
        <w:t xml:space="preserve">: </w:t>
      </w:r>
      <w:r w:rsidR="00766ABC">
        <w:rPr>
          <w:b/>
          <w:bCs/>
          <w:i w:val="0"/>
          <w:iCs w:val="0"/>
        </w:rPr>
        <w:t xml:space="preserve">Load Imbalance Issue </w:t>
      </w:r>
      <w:r w:rsidR="00500063">
        <w:rPr>
          <w:b/>
          <w:bCs/>
          <w:i w:val="0"/>
          <w:iCs w:val="0"/>
        </w:rPr>
        <w:t xml:space="preserve">in </w:t>
      </w:r>
      <w:r w:rsidR="00B46754">
        <w:rPr>
          <w:b/>
          <w:bCs/>
          <w:i w:val="0"/>
          <w:iCs w:val="0"/>
        </w:rPr>
        <w:t xml:space="preserve">Active DL BWP without SSB and </w:t>
      </w:r>
      <w:r w:rsidR="00500063">
        <w:rPr>
          <w:b/>
          <w:bCs/>
          <w:i w:val="0"/>
          <w:iCs w:val="0"/>
        </w:rPr>
        <w:t>Periodic TRS</w:t>
      </w:r>
    </w:p>
    <w:p w14:paraId="265B8205" w14:textId="77777777" w:rsidR="0026695F" w:rsidRPr="0026695F" w:rsidRDefault="0026695F" w:rsidP="0026695F">
      <w:pPr>
        <w:rPr>
          <w:lang w:val="en-GB"/>
        </w:rPr>
      </w:pPr>
    </w:p>
    <w:p w14:paraId="4993ACE0" w14:textId="3C8F216D" w:rsidR="00CB25F2" w:rsidRDefault="00BF24AF" w:rsidP="00C647DC">
      <w:pPr>
        <w:rPr>
          <w:b/>
          <w:i/>
          <w:iCs/>
          <w:lang w:val="en-GB"/>
        </w:rPr>
      </w:pPr>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18</w:t>
      </w:r>
      <w:r w:rsidRPr="00677E36">
        <w:rPr>
          <w:b/>
          <w:i/>
          <w:iCs/>
          <w:highlight w:val="yellow"/>
        </w:rPr>
        <w:fldChar w:fldCharType="end"/>
      </w:r>
      <w:r w:rsidRPr="00677E36">
        <w:rPr>
          <w:b/>
        </w:rPr>
        <w:t>:</w:t>
      </w:r>
      <w:r w:rsidRPr="00677E36">
        <w:rPr>
          <w:b/>
          <w:i/>
          <w:iCs/>
        </w:rPr>
        <w:t xml:space="preserve"> </w:t>
      </w:r>
      <w:r w:rsidR="00E713CB">
        <w:rPr>
          <w:b/>
          <w:i/>
          <w:iCs/>
        </w:rPr>
        <w:t>F</w:t>
      </w:r>
      <w:r w:rsidR="005E3A3F">
        <w:rPr>
          <w:b/>
          <w:i/>
          <w:iCs/>
          <w:lang w:val="en-GB"/>
        </w:rPr>
        <w:t xml:space="preserve">or </w:t>
      </w:r>
      <w:r w:rsidR="00E6531C">
        <w:rPr>
          <w:b/>
          <w:i/>
          <w:iCs/>
          <w:lang w:val="en-GB"/>
        </w:rPr>
        <w:t xml:space="preserve">link maintenance in </w:t>
      </w:r>
      <w:r w:rsidR="003F04B9">
        <w:rPr>
          <w:b/>
          <w:i/>
          <w:iCs/>
          <w:lang w:val="en-GB"/>
        </w:rPr>
        <w:t>an RRC-configured</w:t>
      </w:r>
      <w:r w:rsidR="00E6531C">
        <w:rPr>
          <w:b/>
          <w:i/>
          <w:iCs/>
          <w:lang w:val="en-GB"/>
        </w:rPr>
        <w:t xml:space="preserve"> B</w:t>
      </w:r>
      <w:r w:rsidR="00F73D9C">
        <w:rPr>
          <w:b/>
          <w:i/>
          <w:iCs/>
          <w:lang w:val="en-GB"/>
        </w:rPr>
        <w:t xml:space="preserve">WP, </w:t>
      </w:r>
      <w:r w:rsidR="00E713CB">
        <w:rPr>
          <w:b/>
          <w:i/>
          <w:iCs/>
          <w:lang w:val="en-GB"/>
        </w:rPr>
        <w:t xml:space="preserve">RedCap UE </w:t>
      </w:r>
      <w:r w:rsidR="003F04B9">
        <w:rPr>
          <w:b/>
          <w:i/>
          <w:iCs/>
          <w:lang w:val="en-GB"/>
        </w:rPr>
        <w:t xml:space="preserve">expects to receive </w:t>
      </w:r>
      <w:r w:rsidR="00E61A27">
        <w:rPr>
          <w:b/>
          <w:i/>
          <w:iCs/>
          <w:lang w:val="en-GB"/>
        </w:rPr>
        <w:t xml:space="preserve">periodic </w:t>
      </w:r>
      <w:r w:rsidR="00E713CB">
        <w:rPr>
          <w:b/>
          <w:i/>
          <w:iCs/>
          <w:lang w:val="en-GB"/>
        </w:rPr>
        <w:t xml:space="preserve">DL RS </w:t>
      </w:r>
      <w:r w:rsidR="00E61A27">
        <w:rPr>
          <w:b/>
          <w:i/>
          <w:iCs/>
          <w:lang w:val="en-GB"/>
        </w:rPr>
        <w:t xml:space="preserve">resource(s) </w:t>
      </w:r>
      <w:r w:rsidR="00801B76">
        <w:rPr>
          <w:b/>
          <w:i/>
          <w:iCs/>
          <w:lang w:val="en-GB"/>
        </w:rPr>
        <w:t xml:space="preserve">for </w:t>
      </w:r>
      <w:r w:rsidR="00801B76" w:rsidRPr="00CB25F2">
        <w:rPr>
          <w:b/>
          <w:i/>
          <w:iCs/>
          <w:lang w:val="en-GB"/>
        </w:rPr>
        <w:t>RLM, L1-RSRP, BFD</w:t>
      </w:r>
      <w:r w:rsidR="003F04B9">
        <w:rPr>
          <w:b/>
          <w:i/>
          <w:iCs/>
          <w:lang w:val="en-GB"/>
        </w:rPr>
        <w:t>/</w:t>
      </w:r>
      <w:r w:rsidR="00801B76" w:rsidRPr="00CB25F2">
        <w:rPr>
          <w:b/>
          <w:i/>
          <w:iCs/>
          <w:lang w:val="en-GB"/>
        </w:rPr>
        <w:t>BFR</w:t>
      </w:r>
      <w:r w:rsidR="00801B76">
        <w:rPr>
          <w:b/>
          <w:i/>
          <w:iCs/>
          <w:lang w:val="en-GB"/>
        </w:rPr>
        <w:t xml:space="preserve"> and </w:t>
      </w:r>
      <w:r w:rsidR="00801B76" w:rsidRPr="00CB25F2">
        <w:rPr>
          <w:b/>
          <w:i/>
          <w:iCs/>
          <w:lang w:val="en-GB"/>
        </w:rPr>
        <w:t xml:space="preserve"> time/frequency trackin</w:t>
      </w:r>
      <w:r w:rsidR="00C647DC">
        <w:rPr>
          <w:b/>
          <w:i/>
          <w:iCs/>
          <w:lang w:val="en-GB"/>
        </w:rPr>
        <w:t>g, wherein t</w:t>
      </w:r>
      <w:r w:rsidR="00F73D9C" w:rsidRPr="00C647DC">
        <w:rPr>
          <w:b/>
          <w:i/>
          <w:iCs/>
          <w:lang w:val="en-GB"/>
        </w:rPr>
        <w:t xml:space="preserve">he DL RS </w:t>
      </w:r>
      <w:r w:rsidR="009A1BE9">
        <w:rPr>
          <w:b/>
          <w:i/>
          <w:iCs/>
          <w:lang w:val="en-GB"/>
        </w:rPr>
        <w:t xml:space="preserve">configurations </w:t>
      </w:r>
      <w:r w:rsidR="0016452E" w:rsidRPr="00C647DC">
        <w:rPr>
          <w:b/>
          <w:i/>
          <w:iCs/>
          <w:lang w:val="en-GB"/>
        </w:rPr>
        <w:t xml:space="preserve">are explicitly </w:t>
      </w:r>
      <w:r w:rsidR="00680F0B">
        <w:rPr>
          <w:b/>
          <w:i/>
          <w:iCs/>
          <w:lang w:val="en-GB"/>
        </w:rPr>
        <w:t>signal</w:t>
      </w:r>
      <w:r w:rsidR="000D5A03">
        <w:rPr>
          <w:b/>
          <w:i/>
          <w:iCs/>
          <w:lang w:val="en-GB"/>
        </w:rPr>
        <w:t>l</w:t>
      </w:r>
      <w:r w:rsidR="00680F0B">
        <w:rPr>
          <w:b/>
          <w:i/>
          <w:iCs/>
          <w:lang w:val="en-GB"/>
        </w:rPr>
        <w:t>ed</w:t>
      </w:r>
      <w:r w:rsidR="009A1BE9">
        <w:rPr>
          <w:b/>
          <w:i/>
          <w:iCs/>
          <w:lang w:val="en-GB"/>
        </w:rPr>
        <w:t xml:space="preserve"> to </w:t>
      </w:r>
      <w:r w:rsidR="000E51D2">
        <w:rPr>
          <w:b/>
          <w:i/>
          <w:iCs/>
          <w:lang w:val="en-GB"/>
        </w:rPr>
        <w:t xml:space="preserve">RedCap </w:t>
      </w:r>
      <w:r w:rsidR="009A1BE9">
        <w:rPr>
          <w:b/>
          <w:i/>
          <w:iCs/>
          <w:lang w:val="en-GB"/>
        </w:rPr>
        <w:t>UE</w:t>
      </w:r>
      <w:r w:rsidR="00BF38AE">
        <w:rPr>
          <w:b/>
          <w:i/>
          <w:iCs/>
          <w:lang w:val="en-GB"/>
        </w:rPr>
        <w:t>.</w:t>
      </w:r>
      <w:r w:rsidR="009A1BE9">
        <w:rPr>
          <w:b/>
          <w:i/>
          <w:iCs/>
          <w:lang w:val="en-GB"/>
        </w:rPr>
        <w:t xml:space="preserve"> </w:t>
      </w:r>
    </w:p>
    <w:p w14:paraId="3A815A70" w14:textId="1ED1A8FC" w:rsidR="005554A2" w:rsidRDefault="005554A2" w:rsidP="00F416D6">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19</w:t>
      </w:r>
      <w:r w:rsidRPr="00677E36">
        <w:rPr>
          <w:b/>
          <w:i/>
          <w:iCs/>
          <w:highlight w:val="yellow"/>
        </w:rPr>
        <w:fldChar w:fldCharType="end"/>
      </w:r>
      <w:r w:rsidRPr="00677E36">
        <w:rPr>
          <w:b/>
        </w:rPr>
        <w:t>:</w:t>
      </w:r>
      <w:r w:rsidRPr="00677E36">
        <w:rPr>
          <w:b/>
          <w:i/>
          <w:iCs/>
        </w:rPr>
        <w:t xml:space="preserve"> </w:t>
      </w:r>
      <w:r>
        <w:rPr>
          <w:b/>
          <w:i/>
          <w:iCs/>
          <w:lang w:val="en-GB"/>
        </w:rPr>
        <w:t>If a RedCap UE operates in a</w:t>
      </w:r>
      <w:r w:rsidR="00851A24">
        <w:rPr>
          <w:b/>
          <w:i/>
          <w:iCs/>
          <w:lang w:val="en-GB"/>
        </w:rPr>
        <w:t>n RRC-configured</w:t>
      </w:r>
      <w:r>
        <w:rPr>
          <w:b/>
          <w:i/>
          <w:iCs/>
          <w:lang w:val="en-GB"/>
        </w:rPr>
        <w:t xml:space="preserve"> DL BWP without SSB, it </w:t>
      </w:r>
      <w:r w:rsidR="00851A24">
        <w:rPr>
          <w:b/>
          <w:i/>
          <w:iCs/>
          <w:lang w:val="en-GB"/>
        </w:rPr>
        <w:t>expects to receive periodic TRS/CSI-RS in the</w:t>
      </w:r>
      <w:r w:rsidR="00050D48">
        <w:rPr>
          <w:b/>
          <w:i/>
          <w:iCs/>
          <w:lang w:val="en-GB"/>
        </w:rPr>
        <w:t xml:space="preserve"> SSB-less BWP.</w:t>
      </w:r>
    </w:p>
    <w:p w14:paraId="0AFC97D5" w14:textId="77777777" w:rsidR="00F416D6" w:rsidRPr="00C647DC" w:rsidRDefault="00F416D6" w:rsidP="00F416D6">
      <w:pPr>
        <w:overflowPunct/>
        <w:autoSpaceDE/>
        <w:autoSpaceDN/>
        <w:adjustRightInd/>
        <w:spacing w:after="0"/>
        <w:textAlignment w:val="auto"/>
        <w:rPr>
          <w:b/>
          <w:i/>
          <w:iCs/>
          <w:lang w:val="en-GB"/>
        </w:rPr>
      </w:pPr>
    </w:p>
    <w:p w14:paraId="450E3E80" w14:textId="50527C97" w:rsidR="007C12E6" w:rsidRDefault="00BF24AF" w:rsidP="007C12E6">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20</w:t>
      </w:r>
      <w:r w:rsidRPr="00677E36">
        <w:rPr>
          <w:b/>
          <w:i/>
          <w:iCs/>
          <w:highlight w:val="yellow"/>
        </w:rPr>
        <w:fldChar w:fldCharType="end"/>
      </w:r>
      <w:r w:rsidRPr="00677E36">
        <w:rPr>
          <w:b/>
        </w:rPr>
        <w:t>:</w:t>
      </w:r>
      <w:r w:rsidRPr="00677E36">
        <w:rPr>
          <w:b/>
          <w:i/>
          <w:iCs/>
        </w:rPr>
        <w:t xml:space="preserve"> </w:t>
      </w:r>
      <w:r w:rsidR="005A2A8F">
        <w:rPr>
          <w:b/>
          <w:i/>
          <w:iCs/>
          <w:lang w:val="en-GB"/>
        </w:rPr>
        <w:t xml:space="preserve">If </w:t>
      </w:r>
      <w:r w:rsidR="00937331">
        <w:rPr>
          <w:b/>
          <w:i/>
          <w:iCs/>
          <w:lang w:val="en-GB"/>
        </w:rPr>
        <w:t xml:space="preserve">a RedCap UE </w:t>
      </w:r>
      <w:r w:rsidR="00CB7A1F">
        <w:rPr>
          <w:b/>
          <w:i/>
          <w:iCs/>
          <w:lang w:val="en-GB"/>
        </w:rPr>
        <w:t xml:space="preserve">supports FG 6-1a and operates in an active DL BWP without SSB, it can request L3 gap via </w:t>
      </w:r>
      <w:r w:rsidR="007C12E6" w:rsidRPr="007C12E6">
        <w:rPr>
          <w:b/>
          <w:i/>
          <w:iCs/>
          <w:lang w:val="en-GB"/>
        </w:rPr>
        <w:t>intra-FreqNeedForG</w:t>
      </w:r>
      <w:r w:rsidR="007C12E6">
        <w:rPr>
          <w:b/>
          <w:i/>
          <w:iCs/>
          <w:lang w:val="en-GB"/>
        </w:rPr>
        <w:t>ap</w:t>
      </w:r>
      <w:r w:rsidR="00DD6CD5">
        <w:rPr>
          <w:b/>
          <w:i/>
          <w:iCs/>
          <w:lang w:val="en-GB"/>
        </w:rPr>
        <w:t>.</w:t>
      </w:r>
    </w:p>
    <w:p w14:paraId="6B32E70D" w14:textId="77777777" w:rsidR="00BF24AF" w:rsidRPr="007C12E6" w:rsidRDefault="00BF24AF" w:rsidP="007C12E6">
      <w:pPr>
        <w:overflowPunct/>
        <w:autoSpaceDE/>
        <w:autoSpaceDN/>
        <w:adjustRightInd/>
        <w:spacing w:after="0"/>
        <w:textAlignment w:val="auto"/>
        <w:rPr>
          <w:rFonts w:ascii="Segoe UI" w:eastAsia="Times New Roman" w:hAnsi="Segoe UI" w:cs="Segoe UI"/>
          <w:sz w:val="21"/>
          <w:szCs w:val="21"/>
          <w:lang w:eastAsia="zh-CN"/>
        </w:rPr>
      </w:pPr>
    </w:p>
    <w:p w14:paraId="6E234440" w14:textId="349BB62A" w:rsidR="00282732" w:rsidRDefault="00BF24AF" w:rsidP="0054657B">
      <w:pPr>
        <w:spacing w:after="120"/>
        <w:jc w:val="both"/>
        <w:rPr>
          <w:b/>
          <w:i/>
          <w:iCs/>
          <w:lang w:val="en-GB"/>
        </w:rPr>
      </w:pPr>
      <w:bookmarkStart w:id="24" w:name="OBS5"/>
      <w:bookmarkStart w:id="25" w:name="PR9"/>
      <w:bookmarkStart w:id="26" w:name="PROP8"/>
      <w:bookmarkStart w:id="27" w:name="_Hlk83998790"/>
      <w:bookmarkEnd w:id="18"/>
      <w:bookmarkEnd w:id="1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21</w:t>
      </w:r>
      <w:r w:rsidRPr="00677E36">
        <w:rPr>
          <w:b/>
          <w:i/>
          <w:iCs/>
          <w:highlight w:val="yellow"/>
        </w:rPr>
        <w:fldChar w:fldCharType="end"/>
      </w:r>
      <w:r w:rsidRPr="00677E36">
        <w:rPr>
          <w:b/>
        </w:rPr>
        <w:t>:</w:t>
      </w:r>
      <w:r w:rsidRPr="00677E36">
        <w:rPr>
          <w:b/>
          <w:i/>
          <w:iCs/>
        </w:rPr>
        <w:t xml:space="preserve"> </w:t>
      </w:r>
      <w:r w:rsidR="00854542">
        <w:rPr>
          <w:b/>
          <w:i/>
          <w:iCs/>
          <w:lang w:val="en-GB"/>
        </w:rPr>
        <w:t xml:space="preserve">If </w:t>
      </w:r>
      <w:r w:rsidR="00282732">
        <w:rPr>
          <w:b/>
          <w:i/>
          <w:iCs/>
          <w:lang w:val="en-GB"/>
        </w:rPr>
        <w:t xml:space="preserve">RedCap UE </w:t>
      </w:r>
      <w:r w:rsidR="00854542">
        <w:rPr>
          <w:b/>
          <w:i/>
          <w:iCs/>
          <w:lang w:val="en-GB"/>
        </w:rPr>
        <w:t>supports FG 6-1</w:t>
      </w:r>
      <w:r w:rsidR="0041325B">
        <w:rPr>
          <w:b/>
          <w:i/>
          <w:iCs/>
          <w:lang w:val="en-GB"/>
        </w:rPr>
        <w:t xml:space="preserve">a </w:t>
      </w:r>
      <w:r w:rsidR="00854542">
        <w:rPr>
          <w:b/>
          <w:i/>
          <w:iCs/>
          <w:lang w:val="en-GB"/>
        </w:rPr>
        <w:t xml:space="preserve"> and operates in a</w:t>
      </w:r>
      <w:r w:rsidR="00641652">
        <w:rPr>
          <w:b/>
          <w:i/>
          <w:iCs/>
          <w:lang w:val="en-GB"/>
        </w:rPr>
        <w:t xml:space="preserve"> RRC-configured</w:t>
      </w:r>
      <w:r w:rsidR="00854542">
        <w:rPr>
          <w:b/>
          <w:i/>
          <w:iCs/>
          <w:lang w:val="en-GB"/>
        </w:rPr>
        <w:t xml:space="preserve"> DL BWP </w:t>
      </w:r>
      <w:r w:rsidR="00641652">
        <w:rPr>
          <w:b/>
          <w:i/>
          <w:iCs/>
          <w:lang w:val="en-GB"/>
        </w:rPr>
        <w:t>without SSB, it expects to receive:</w:t>
      </w:r>
    </w:p>
    <w:p w14:paraId="59FE3E0A" w14:textId="7D7E8A1E" w:rsidR="00282732" w:rsidRPr="001B5726" w:rsidRDefault="00282732" w:rsidP="001B5726">
      <w:pPr>
        <w:pStyle w:val="ListParagraph"/>
        <w:numPr>
          <w:ilvl w:val="0"/>
          <w:numId w:val="29"/>
        </w:numPr>
        <w:jc w:val="both"/>
        <w:rPr>
          <w:b/>
          <w:i/>
          <w:iCs/>
          <w:lang w:val="en-GB"/>
        </w:rPr>
      </w:pPr>
      <w:r>
        <w:rPr>
          <w:b/>
          <w:i/>
          <w:iCs/>
          <w:lang w:val="en-GB"/>
        </w:rPr>
        <w:t>periodic TRS for time/frequency tracking</w:t>
      </w:r>
    </w:p>
    <w:p w14:paraId="099EE9F7" w14:textId="5563022F" w:rsidR="00282732" w:rsidRDefault="00282732" w:rsidP="002D4668">
      <w:pPr>
        <w:pStyle w:val="ListParagraph"/>
        <w:numPr>
          <w:ilvl w:val="0"/>
          <w:numId w:val="29"/>
        </w:numPr>
        <w:jc w:val="both"/>
        <w:rPr>
          <w:b/>
          <w:i/>
          <w:iCs/>
          <w:lang w:val="en-GB"/>
        </w:rPr>
      </w:pPr>
      <w:r>
        <w:rPr>
          <w:b/>
          <w:i/>
          <w:iCs/>
          <w:lang w:val="en-GB"/>
        </w:rPr>
        <w:t>dedicated RRC signalling for SI update</w:t>
      </w:r>
      <w:r w:rsidR="002A5E5B">
        <w:rPr>
          <w:b/>
          <w:i/>
          <w:iCs/>
          <w:lang w:val="en-GB"/>
        </w:rPr>
        <w:t xml:space="preserve"> </w:t>
      </w:r>
    </w:p>
    <w:bookmarkEnd w:id="24"/>
    <w:p w14:paraId="62B2DC4A" w14:textId="4358391A" w:rsidR="00E37F60" w:rsidRPr="0031496C" w:rsidRDefault="00D27459" w:rsidP="002D4668">
      <w:pPr>
        <w:pStyle w:val="ListParagraph"/>
        <w:numPr>
          <w:ilvl w:val="0"/>
          <w:numId w:val="29"/>
        </w:numPr>
        <w:jc w:val="both"/>
        <w:rPr>
          <w:b/>
          <w:i/>
          <w:iCs/>
          <w:lang w:val="en-GB"/>
        </w:rPr>
      </w:pPr>
      <w:r w:rsidRPr="00655FCD">
        <w:rPr>
          <w:b/>
          <w:i/>
          <w:iCs/>
          <w:lang w:val="en-GB"/>
        </w:rPr>
        <w:t>dedicated BFR-CSIRS-RACH resource</w:t>
      </w:r>
      <w:r w:rsidR="006740EF">
        <w:rPr>
          <w:b/>
          <w:i/>
          <w:iCs/>
          <w:lang w:val="en-GB"/>
        </w:rPr>
        <w:t xml:space="preserve">, </w:t>
      </w:r>
      <w:r w:rsidRPr="00655FCD">
        <w:rPr>
          <w:b/>
          <w:i/>
          <w:iCs/>
          <w:lang w:val="en-GB"/>
        </w:rPr>
        <w:t xml:space="preserve"> if BFR-CSI-RS is configured </w:t>
      </w:r>
      <w:r w:rsidR="006740EF">
        <w:rPr>
          <w:b/>
          <w:i/>
          <w:iCs/>
          <w:lang w:val="en-GB"/>
        </w:rPr>
        <w:t>in the</w:t>
      </w:r>
      <w:r w:rsidRPr="00655FCD">
        <w:rPr>
          <w:b/>
          <w:i/>
          <w:iCs/>
          <w:lang w:val="en-GB"/>
        </w:rPr>
        <w:t xml:space="preserve"> active BWP</w:t>
      </w:r>
      <w:bookmarkStart w:id="28" w:name="PR12"/>
      <w:bookmarkStart w:id="29" w:name="PROP11"/>
      <w:bookmarkEnd w:id="25"/>
      <w:bookmarkEnd w:id="26"/>
    </w:p>
    <w:bookmarkEnd w:id="27"/>
    <w:p w14:paraId="2480375F" w14:textId="4D97C6F4" w:rsidR="00877B68" w:rsidRDefault="00877B68" w:rsidP="007D3C91">
      <w:pPr>
        <w:jc w:val="both"/>
        <w:rPr>
          <w:bCs/>
          <w:lang w:val="en-GB"/>
        </w:rPr>
      </w:pPr>
    </w:p>
    <w:p w14:paraId="2DE0AC44" w14:textId="57031DAA" w:rsidR="00641652" w:rsidRDefault="00641652" w:rsidP="00641652">
      <w:pPr>
        <w:spacing w:after="120"/>
        <w:jc w:val="both"/>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055AEC">
        <w:rPr>
          <w:b/>
          <w:i/>
          <w:iCs/>
          <w:noProof/>
          <w:highlight w:val="yellow"/>
        </w:rPr>
        <w:t>22</w:t>
      </w:r>
      <w:r w:rsidRPr="00677E36">
        <w:rPr>
          <w:b/>
          <w:i/>
          <w:iCs/>
          <w:highlight w:val="yellow"/>
        </w:rPr>
        <w:fldChar w:fldCharType="end"/>
      </w:r>
      <w:r w:rsidRPr="00677E36">
        <w:rPr>
          <w:b/>
        </w:rPr>
        <w:t>:</w:t>
      </w:r>
      <w:r w:rsidRPr="00677E36">
        <w:rPr>
          <w:b/>
          <w:i/>
          <w:iCs/>
        </w:rPr>
        <w:t xml:space="preserve"> </w:t>
      </w:r>
      <w:r>
        <w:rPr>
          <w:b/>
          <w:i/>
          <w:iCs/>
          <w:lang w:val="en-GB"/>
        </w:rPr>
        <w:t xml:space="preserve">If RedCap UE supports FG 6-1a  and operates in an active DL BWP </w:t>
      </w:r>
      <w:r w:rsidR="00172C20">
        <w:rPr>
          <w:b/>
          <w:i/>
          <w:iCs/>
          <w:lang w:val="en-GB"/>
        </w:rPr>
        <w:t xml:space="preserve">with SSB </w:t>
      </w:r>
      <w:r w:rsidR="001B5726">
        <w:rPr>
          <w:b/>
          <w:i/>
          <w:iCs/>
          <w:lang w:val="en-GB"/>
        </w:rPr>
        <w:t>but without CORESET#0 (or CSS for RMSI/OSI)</w:t>
      </w:r>
      <w:r>
        <w:rPr>
          <w:b/>
          <w:i/>
          <w:iCs/>
          <w:lang w:val="en-GB"/>
        </w:rPr>
        <w:t>, it expects to receive:</w:t>
      </w:r>
    </w:p>
    <w:p w14:paraId="12884067" w14:textId="75AAD00F" w:rsidR="00641652" w:rsidRPr="00172C20" w:rsidRDefault="00641652" w:rsidP="00172C20">
      <w:pPr>
        <w:pStyle w:val="ListParagraph"/>
        <w:numPr>
          <w:ilvl w:val="0"/>
          <w:numId w:val="29"/>
        </w:numPr>
        <w:jc w:val="both"/>
        <w:rPr>
          <w:b/>
          <w:i/>
          <w:iCs/>
          <w:lang w:val="en-GB"/>
        </w:rPr>
      </w:pPr>
      <w:r>
        <w:rPr>
          <w:b/>
          <w:i/>
          <w:iCs/>
          <w:lang w:val="en-GB"/>
        </w:rPr>
        <w:t>periodic TRS for time/frequency tracking</w:t>
      </w:r>
    </w:p>
    <w:p w14:paraId="101B5868" w14:textId="3658D090" w:rsidR="00641652" w:rsidRDefault="00172C20" w:rsidP="00641652">
      <w:pPr>
        <w:pStyle w:val="ListParagraph"/>
        <w:numPr>
          <w:ilvl w:val="0"/>
          <w:numId w:val="29"/>
        </w:numPr>
        <w:jc w:val="both"/>
        <w:rPr>
          <w:b/>
          <w:i/>
          <w:iCs/>
          <w:lang w:val="en-GB"/>
        </w:rPr>
      </w:pPr>
      <w:r>
        <w:rPr>
          <w:b/>
          <w:i/>
          <w:iCs/>
          <w:lang w:val="en-GB"/>
        </w:rPr>
        <w:t xml:space="preserve">CORESET/CSS for paging, or </w:t>
      </w:r>
      <w:r w:rsidR="00641652">
        <w:rPr>
          <w:b/>
          <w:i/>
          <w:iCs/>
          <w:lang w:val="en-GB"/>
        </w:rPr>
        <w:t xml:space="preserve">dedicated RRC signalling for SI update </w:t>
      </w:r>
      <w:r>
        <w:rPr>
          <w:b/>
          <w:i/>
          <w:iCs/>
          <w:lang w:val="en-GB"/>
        </w:rPr>
        <w:t>if paging CSS is not configured</w:t>
      </w:r>
    </w:p>
    <w:p w14:paraId="041B4EF9" w14:textId="77777777" w:rsidR="00641652" w:rsidRPr="0031496C" w:rsidRDefault="00641652" w:rsidP="00641652">
      <w:pPr>
        <w:pStyle w:val="ListParagraph"/>
        <w:numPr>
          <w:ilvl w:val="0"/>
          <w:numId w:val="29"/>
        </w:numPr>
        <w:jc w:val="both"/>
        <w:rPr>
          <w:b/>
          <w:i/>
          <w:iCs/>
          <w:lang w:val="en-GB"/>
        </w:rPr>
      </w:pPr>
      <w:r w:rsidRPr="00655FCD">
        <w:rPr>
          <w:b/>
          <w:i/>
          <w:iCs/>
          <w:lang w:val="en-GB"/>
        </w:rPr>
        <w:t>dedicated BFR-CSIRS-RACH resource</w:t>
      </w:r>
      <w:r>
        <w:rPr>
          <w:b/>
          <w:i/>
          <w:iCs/>
          <w:lang w:val="en-GB"/>
        </w:rPr>
        <w:t xml:space="preserve">, </w:t>
      </w:r>
      <w:r w:rsidRPr="00655FCD">
        <w:rPr>
          <w:b/>
          <w:i/>
          <w:iCs/>
          <w:lang w:val="en-GB"/>
        </w:rPr>
        <w:t xml:space="preserve"> if BFR-CSI-RS is configured </w:t>
      </w:r>
      <w:r>
        <w:rPr>
          <w:b/>
          <w:i/>
          <w:iCs/>
          <w:lang w:val="en-GB"/>
        </w:rPr>
        <w:t>in the</w:t>
      </w:r>
      <w:r w:rsidRPr="00655FCD">
        <w:rPr>
          <w:b/>
          <w:i/>
          <w:iCs/>
          <w:lang w:val="en-GB"/>
        </w:rPr>
        <w:t xml:space="preserve"> active BWP</w:t>
      </w:r>
    </w:p>
    <w:p w14:paraId="52B86B49" w14:textId="07F8B7E6" w:rsidR="00641652" w:rsidRDefault="00641652" w:rsidP="007D3C91">
      <w:pPr>
        <w:jc w:val="both"/>
        <w:rPr>
          <w:bCs/>
          <w:lang w:val="en-GB"/>
        </w:rPr>
      </w:pPr>
    </w:p>
    <w:p w14:paraId="6BB3A701" w14:textId="77777777" w:rsidR="00641652" w:rsidRPr="0031496C" w:rsidRDefault="00641652" w:rsidP="007D3C91">
      <w:pPr>
        <w:jc w:val="both"/>
        <w:rPr>
          <w:bCs/>
          <w:lang w:val="en-GB"/>
        </w:rPr>
      </w:pPr>
    </w:p>
    <w:p w14:paraId="188B8C49" w14:textId="52A58FAE" w:rsidR="00D54F81" w:rsidRPr="00F321A1" w:rsidRDefault="00702C83" w:rsidP="00D54F81">
      <w:pPr>
        <w:pStyle w:val="Heading2"/>
      </w:pPr>
      <w:r>
        <w:rPr>
          <w:rStyle w:val="B11"/>
          <w:rFonts w:ascii="Arial" w:hAnsi="Arial"/>
        </w:rPr>
        <w:t xml:space="preserve">Mitigation of Resource Fragmentation </w:t>
      </w:r>
    </w:p>
    <w:p w14:paraId="517258D5" w14:textId="3C8D4362" w:rsidR="00F42ACD" w:rsidRPr="0091332E" w:rsidRDefault="00F42ACD" w:rsidP="00F42ACD">
      <w:pPr>
        <w:jc w:val="both"/>
        <w:rPr>
          <w:bCs/>
        </w:rPr>
      </w:pPr>
      <w:r>
        <w:rPr>
          <w:bCs/>
        </w:rPr>
        <w:t xml:space="preserve">When the initial UL BWP of non-RedCap UE is wider than the max UE BW of RedCap UE, the initial UL BWP of RedCap UE is separately configured, as shown by Figure </w:t>
      </w:r>
      <w:r w:rsidR="00F416D6">
        <w:rPr>
          <w:bCs/>
        </w:rPr>
        <w:t>9</w:t>
      </w:r>
      <w:r>
        <w:rPr>
          <w:bCs/>
        </w:rPr>
        <w:t>. For initial access of non-RedCap UE, default PUCCH resource set</w:t>
      </w:r>
      <w:r w:rsidR="005C1EFB">
        <w:rPr>
          <w:bCs/>
        </w:rPr>
        <w:t>s</w:t>
      </w:r>
      <w:r>
        <w:rPr>
          <w:bCs/>
        </w:rPr>
        <w:t xml:space="preserve"> </w:t>
      </w:r>
      <w:r w:rsidR="005C1EFB">
        <w:rPr>
          <w:bCs/>
        </w:rPr>
        <w:t>are</w:t>
      </w:r>
      <w:r>
        <w:rPr>
          <w:bCs/>
        </w:rPr>
        <w:t xml:space="preserve"> used and frequency hopping </w:t>
      </w:r>
      <w:r w:rsidR="00781354">
        <w:rPr>
          <w:bCs/>
        </w:rPr>
        <w:t xml:space="preserve">for PUCCH </w:t>
      </w:r>
      <w:r>
        <w:rPr>
          <w:bCs/>
        </w:rPr>
        <w:t>is enabled</w:t>
      </w:r>
      <w:r w:rsidR="00E36CE1">
        <w:rPr>
          <w:bCs/>
        </w:rPr>
        <w:t xml:space="preserve"> (</w:t>
      </w:r>
      <w:r w:rsidR="00941E66">
        <w:t xml:space="preserve">if not provided </w:t>
      </w:r>
      <w:r w:rsidR="00941E66" w:rsidRPr="0019714F">
        <w:rPr>
          <w:i/>
        </w:rPr>
        <w:t>useInterlacePUCCH-PUSCH</w:t>
      </w:r>
      <w:r w:rsidR="00941E66" w:rsidRPr="0019714F">
        <w:rPr>
          <w:iCs/>
        </w:rPr>
        <w:t xml:space="preserve"> in </w:t>
      </w:r>
      <w:r w:rsidR="00941E66" w:rsidRPr="0019714F">
        <w:rPr>
          <w:i/>
        </w:rPr>
        <w:t>BWP-UplinkCommon</w:t>
      </w:r>
      <w:r w:rsidR="00E36CE1">
        <w:rPr>
          <w:bCs/>
        </w:rPr>
        <w:t>)</w:t>
      </w:r>
      <w:r w:rsidR="00B64DE0">
        <w:rPr>
          <w:bCs/>
        </w:rPr>
        <w:t xml:space="preserve">. </w:t>
      </w:r>
      <w:r w:rsidR="00E31C74">
        <w:rPr>
          <w:bCs/>
        </w:rPr>
        <w:t>A</w:t>
      </w:r>
      <w:r w:rsidR="00D57DB7">
        <w:rPr>
          <w:bCs/>
        </w:rPr>
        <w:t xml:space="preserve"> few </w:t>
      </w:r>
      <w:r>
        <w:rPr>
          <w:bCs/>
        </w:rPr>
        <w:t xml:space="preserve">companies </w:t>
      </w:r>
      <w:r w:rsidR="00D06184">
        <w:rPr>
          <w:bCs/>
        </w:rPr>
        <w:t>expressed concern</w:t>
      </w:r>
      <w:r w:rsidR="00C3187F">
        <w:rPr>
          <w:bCs/>
        </w:rPr>
        <w:t>s</w:t>
      </w:r>
      <w:r w:rsidR="00D06184">
        <w:rPr>
          <w:bCs/>
        </w:rPr>
        <w:t xml:space="preserve"> </w:t>
      </w:r>
      <w:r w:rsidR="00D5746D">
        <w:rPr>
          <w:bCs/>
        </w:rPr>
        <w:t xml:space="preserve">for </w:t>
      </w:r>
      <w:r>
        <w:rPr>
          <w:bCs/>
        </w:rPr>
        <w:t xml:space="preserve">potential resource fragmentation </w:t>
      </w:r>
      <w:r w:rsidR="00D5746D">
        <w:rPr>
          <w:bCs/>
        </w:rPr>
        <w:t xml:space="preserve">of </w:t>
      </w:r>
      <w:r>
        <w:rPr>
          <w:bCs/>
        </w:rPr>
        <w:t>non-RedCap UE</w:t>
      </w:r>
      <w:r w:rsidR="00E31C74">
        <w:rPr>
          <w:bCs/>
        </w:rPr>
        <w:t xml:space="preserve">, if PUCCH frequency hopping is </w:t>
      </w:r>
      <w:r w:rsidR="009F740C">
        <w:rPr>
          <w:bCs/>
        </w:rPr>
        <w:t>enabled for RedCap UE.</w:t>
      </w:r>
      <w:r>
        <w:rPr>
          <w:bCs/>
        </w:rPr>
        <w:t xml:space="preserve"> To mitigate this issue, </w:t>
      </w:r>
      <w:r w:rsidR="00BA64CB">
        <w:rPr>
          <w:bCs/>
        </w:rPr>
        <w:t xml:space="preserve">they proposed to disable </w:t>
      </w:r>
      <w:r>
        <w:rPr>
          <w:bCs/>
        </w:rPr>
        <w:t>PUCCH frequency hopping for RedCap UE during</w:t>
      </w:r>
      <w:r w:rsidR="00DD39B8">
        <w:rPr>
          <w:bCs/>
        </w:rPr>
        <w:t xml:space="preserve"> and after</w:t>
      </w:r>
      <w:r>
        <w:rPr>
          <w:bCs/>
        </w:rPr>
        <w:t xml:space="preserve"> initial access, as shown by Figure </w:t>
      </w:r>
      <w:r w:rsidR="00D17E31">
        <w:rPr>
          <w:bCs/>
        </w:rPr>
        <w:t>9</w:t>
      </w:r>
      <w:r>
        <w:rPr>
          <w:bCs/>
        </w:rPr>
        <w:t>.</w:t>
      </w:r>
      <w:r w:rsidR="00140074">
        <w:rPr>
          <w:bCs/>
        </w:rPr>
        <w:t xml:space="preserve"> </w:t>
      </w:r>
    </w:p>
    <w:p w14:paraId="2AC6B1C1" w14:textId="77777777" w:rsidR="00F42ACD" w:rsidRDefault="00F42ACD" w:rsidP="00F42ACD">
      <w:pPr>
        <w:jc w:val="both"/>
        <w:rPr>
          <w:b/>
          <w:i/>
          <w:iCs/>
        </w:rPr>
      </w:pPr>
    </w:p>
    <w:p w14:paraId="0F9599F7" w14:textId="77777777" w:rsidR="00F42ACD" w:rsidRDefault="00F42ACD" w:rsidP="00F42ACD">
      <w:pPr>
        <w:keepNext/>
        <w:jc w:val="both"/>
      </w:pPr>
      <w:r w:rsidRPr="008A7DB6">
        <w:rPr>
          <w:noProof/>
        </w:rPr>
        <w:drawing>
          <wp:inline distT="0" distB="0" distL="0" distR="0" wp14:anchorId="4D6293CD" wp14:editId="59CD0659">
            <wp:extent cx="5943600" cy="17297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1729740"/>
                    </a:xfrm>
                    <a:prstGeom prst="rect">
                      <a:avLst/>
                    </a:prstGeom>
                  </pic:spPr>
                </pic:pic>
              </a:graphicData>
            </a:graphic>
          </wp:inline>
        </w:drawing>
      </w:r>
    </w:p>
    <w:p w14:paraId="79405C27" w14:textId="518ED1ED" w:rsidR="00F42ACD" w:rsidRPr="0011139B" w:rsidRDefault="00F42ACD" w:rsidP="00F42ACD">
      <w:pPr>
        <w:pStyle w:val="Caption"/>
        <w:jc w:val="center"/>
        <w:rPr>
          <w:b/>
          <w:bCs/>
          <w:i w:val="0"/>
          <w:iCs w:val="0"/>
        </w:rPr>
      </w:pPr>
      <w:r w:rsidRPr="0011139B">
        <w:rPr>
          <w:b/>
          <w:bCs/>
          <w:i w:val="0"/>
          <w:iCs w:val="0"/>
        </w:rPr>
        <w:t xml:space="preserve">Figure </w:t>
      </w:r>
      <w:r w:rsidRPr="0011139B">
        <w:rPr>
          <w:b/>
          <w:bCs/>
          <w:i w:val="0"/>
          <w:iCs w:val="0"/>
        </w:rPr>
        <w:fldChar w:fldCharType="begin"/>
      </w:r>
      <w:r w:rsidRPr="0011139B">
        <w:rPr>
          <w:b/>
          <w:bCs/>
          <w:i w:val="0"/>
          <w:iCs w:val="0"/>
        </w:rPr>
        <w:instrText xml:space="preserve"> SEQ Figure \* ARABIC </w:instrText>
      </w:r>
      <w:r w:rsidRPr="0011139B">
        <w:rPr>
          <w:b/>
          <w:bCs/>
          <w:i w:val="0"/>
          <w:iCs w:val="0"/>
        </w:rPr>
        <w:fldChar w:fldCharType="separate"/>
      </w:r>
      <w:r w:rsidR="00055AEC">
        <w:rPr>
          <w:b/>
          <w:bCs/>
          <w:i w:val="0"/>
          <w:iCs w:val="0"/>
          <w:noProof/>
        </w:rPr>
        <w:t>9</w:t>
      </w:r>
      <w:r w:rsidRPr="0011139B">
        <w:rPr>
          <w:b/>
          <w:bCs/>
          <w:i w:val="0"/>
          <w:iCs w:val="0"/>
        </w:rPr>
        <w:fldChar w:fldCharType="end"/>
      </w:r>
      <w:r w:rsidRPr="0011139B">
        <w:rPr>
          <w:b/>
          <w:bCs/>
          <w:i w:val="0"/>
          <w:iCs w:val="0"/>
        </w:rPr>
        <w:t>: PUCCH Hopping Disabled in Initial/Active UL BWP of RedCap UE</w:t>
      </w:r>
    </w:p>
    <w:p w14:paraId="316911C5" w14:textId="77777777" w:rsidR="001F7E78" w:rsidRDefault="001F7E78" w:rsidP="00F42ACD">
      <w:pPr>
        <w:jc w:val="both"/>
        <w:rPr>
          <w:bCs/>
        </w:rPr>
      </w:pPr>
    </w:p>
    <w:p w14:paraId="2CD26099" w14:textId="53D389C8" w:rsidR="00A2361B" w:rsidRDefault="00214963" w:rsidP="00F42ACD">
      <w:pPr>
        <w:jc w:val="both"/>
        <w:rPr>
          <w:bCs/>
        </w:rPr>
      </w:pPr>
      <w:r>
        <w:rPr>
          <w:bCs/>
        </w:rPr>
        <w:t xml:space="preserve">Nevertheless, </w:t>
      </w:r>
      <w:r w:rsidR="00B40954">
        <w:rPr>
          <w:bCs/>
        </w:rPr>
        <w:t>UL</w:t>
      </w:r>
      <w:r w:rsidR="006D1EEC">
        <w:rPr>
          <w:bCs/>
        </w:rPr>
        <w:t xml:space="preserve"> </w:t>
      </w:r>
      <w:r w:rsidR="00BF2205">
        <w:rPr>
          <w:bCs/>
        </w:rPr>
        <w:t xml:space="preserve">resource fragmentation </w:t>
      </w:r>
      <w:r w:rsidR="00127A25">
        <w:rPr>
          <w:bCs/>
        </w:rPr>
        <w:t>is a</w:t>
      </w:r>
      <w:r w:rsidR="00BF20F5">
        <w:rPr>
          <w:bCs/>
        </w:rPr>
        <w:t xml:space="preserve"> </w:t>
      </w:r>
      <w:r w:rsidR="00BF2205">
        <w:rPr>
          <w:bCs/>
        </w:rPr>
        <w:t>pre-existing issue</w:t>
      </w:r>
      <w:r w:rsidR="00945E9A">
        <w:rPr>
          <w:bCs/>
        </w:rPr>
        <w:t xml:space="preserve"> for R15/16 non-RedCap UE</w:t>
      </w:r>
      <w:r w:rsidR="00E016D2">
        <w:rPr>
          <w:bCs/>
        </w:rPr>
        <w:t>s</w:t>
      </w:r>
      <w:r w:rsidR="00B40954">
        <w:rPr>
          <w:bCs/>
        </w:rPr>
        <w:t>, if NW</w:t>
      </w:r>
      <w:r w:rsidR="0049268B">
        <w:rPr>
          <w:bCs/>
        </w:rPr>
        <w:t xml:space="preserve"> </w:t>
      </w:r>
      <w:r w:rsidR="00F1681C">
        <w:rPr>
          <w:bCs/>
        </w:rPr>
        <w:t>support</w:t>
      </w:r>
      <w:r w:rsidR="00090613">
        <w:rPr>
          <w:bCs/>
        </w:rPr>
        <w:t xml:space="preserve">s </w:t>
      </w:r>
      <w:r w:rsidR="0001018D">
        <w:rPr>
          <w:bCs/>
        </w:rPr>
        <w:t>BWP</w:t>
      </w:r>
      <w:r w:rsidR="00B65171">
        <w:rPr>
          <w:bCs/>
        </w:rPr>
        <w:t>s</w:t>
      </w:r>
      <w:r w:rsidR="0001018D">
        <w:rPr>
          <w:bCs/>
        </w:rPr>
        <w:t xml:space="preserve"> </w:t>
      </w:r>
      <w:r w:rsidR="009F740C">
        <w:rPr>
          <w:bCs/>
        </w:rPr>
        <w:t xml:space="preserve">of </w:t>
      </w:r>
      <w:r w:rsidR="00090613">
        <w:rPr>
          <w:bCs/>
        </w:rPr>
        <w:t xml:space="preserve">different </w:t>
      </w:r>
      <w:r w:rsidR="0001018D">
        <w:rPr>
          <w:bCs/>
        </w:rPr>
        <w:t>BW</w:t>
      </w:r>
      <w:r w:rsidR="00621061">
        <w:rPr>
          <w:bCs/>
        </w:rPr>
        <w:t>.</w:t>
      </w:r>
      <w:r w:rsidR="00B1522B">
        <w:rPr>
          <w:bCs/>
        </w:rPr>
        <w:t xml:space="preserve"> </w:t>
      </w:r>
      <w:r w:rsidR="00212262">
        <w:rPr>
          <w:bCs/>
        </w:rPr>
        <w:t>To support</w:t>
      </w:r>
      <w:r w:rsidR="009E51DA">
        <w:rPr>
          <w:bCs/>
        </w:rPr>
        <w:t xml:space="preserve"> </w:t>
      </w:r>
      <w:r w:rsidR="008E438A">
        <w:rPr>
          <w:bCs/>
        </w:rPr>
        <w:t>features</w:t>
      </w:r>
      <w:r w:rsidR="00892C67">
        <w:rPr>
          <w:bCs/>
        </w:rPr>
        <w:t xml:space="preserve"> and use cases</w:t>
      </w:r>
      <w:r w:rsidR="009E51DA">
        <w:rPr>
          <w:bCs/>
        </w:rPr>
        <w:t xml:space="preserve"> introduced</w:t>
      </w:r>
      <w:r w:rsidR="00892C67">
        <w:rPr>
          <w:bCs/>
        </w:rPr>
        <w:t xml:space="preserve"> in</w:t>
      </w:r>
      <w:r w:rsidR="003232AC">
        <w:rPr>
          <w:bCs/>
        </w:rPr>
        <w:t xml:space="preserve"> NR</w:t>
      </w:r>
      <w:r w:rsidR="009E51DA">
        <w:rPr>
          <w:bCs/>
        </w:rPr>
        <w:t xml:space="preserve"> R16/17</w:t>
      </w:r>
      <w:r w:rsidR="00186DFC">
        <w:rPr>
          <w:bCs/>
        </w:rPr>
        <w:t xml:space="preserve"> (</w:t>
      </w:r>
      <w:r w:rsidR="00FA28B5">
        <w:rPr>
          <w:bCs/>
        </w:rPr>
        <w:t>e.g.</w:t>
      </w:r>
      <w:r w:rsidR="00186DFC">
        <w:rPr>
          <w:bCs/>
        </w:rPr>
        <w:t xml:space="preserve"> 2-step RACH, power saving, RedCap UE, coverage enhancement and SDT)</w:t>
      </w:r>
      <w:r w:rsidR="00F33DAF">
        <w:rPr>
          <w:bCs/>
        </w:rPr>
        <w:t>,</w:t>
      </w:r>
      <w:r w:rsidR="00186DFC">
        <w:rPr>
          <w:bCs/>
        </w:rPr>
        <w:t xml:space="preserve"> </w:t>
      </w:r>
      <w:r w:rsidR="004A5D7F">
        <w:rPr>
          <w:bCs/>
        </w:rPr>
        <w:t xml:space="preserve">it is desirable for NW to </w:t>
      </w:r>
      <w:r w:rsidR="001D107C">
        <w:rPr>
          <w:bCs/>
        </w:rPr>
        <w:t>adopt</w:t>
      </w:r>
      <w:r w:rsidR="00683CEF">
        <w:rPr>
          <w:bCs/>
        </w:rPr>
        <w:t xml:space="preserve"> a </w:t>
      </w:r>
      <w:r w:rsidR="00164455">
        <w:rPr>
          <w:bCs/>
        </w:rPr>
        <w:t>scalable</w:t>
      </w:r>
      <w:r w:rsidR="000B7686">
        <w:rPr>
          <w:bCs/>
        </w:rPr>
        <w:t xml:space="preserve"> </w:t>
      </w:r>
      <w:r w:rsidR="005410EF">
        <w:rPr>
          <w:bCs/>
        </w:rPr>
        <w:t>and forward</w:t>
      </w:r>
      <w:r w:rsidR="00707286">
        <w:rPr>
          <w:bCs/>
        </w:rPr>
        <w:t>-</w:t>
      </w:r>
      <w:r w:rsidR="005410EF">
        <w:rPr>
          <w:bCs/>
        </w:rPr>
        <w:t xml:space="preserve">compatible </w:t>
      </w:r>
      <w:r w:rsidR="00660CE4">
        <w:rPr>
          <w:bCs/>
        </w:rPr>
        <w:t xml:space="preserve">configuration </w:t>
      </w:r>
      <w:r w:rsidR="001671A0">
        <w:rPr>
          <w:bCs/>
        </w:rPr>
        <w:t>for</w:t>
      </w:r>
      <w:r w:rsidR="00CD63A7">
        <w:rPr>
          <w:bCs/>
        </w:rPr>
        <w:t xml:space="preserve"> </w:t>
      </w:r>
      <w:r w:rsidR="001671A0">
        <w:rPr>
          <w:bCs/>
        </w:rPr>
        <w:t>BWP</w:t>
      </w:r>
      <w:r w:rsidR="00A27F5C">
        <w:rPr>
          <w:bCs/>
        </w:rPr>
        <w:t xml:space="preserve"> and frequency hopping</w:t>
      </w:r>
      <w:r w:rsidR="000051FB">
        <w:rPr>
          <w:bCs/>
        </w:rPr>
        <w:t>.</w:t>
      </w:r>
      <w:r w:rsidR="00E60C8D">
        <w:rPr>
          <w:bCs/>
        </w:rPr>
        <w:t xml:space="preserve"> </w:t>
      </w:r>
      <w:r w:rsidR="00E449B8">
        <w:rPr>
          <w:bCs/>
        </w:rPr>
        <w:t xml:space="preserve">Besides, configuring additional PRACH resources to </w:t>
      </w:r>
      <w:r w:rsidR="00BB15A1">
        <w:rPr>
          <w:bCs/>
        </w:rPr>
        <w:t>facilitate</w:t>
      </w:r>
      <w:r w:rsidR="00E449B8">
        <w:rPr>
          <w:bCs/>
        </w:rPr>
        <w:t xml:space="preserve"> early </w:t>
      </w:r>
      <w:r w:rsidR="0057303B">
        <w:rPr>
          <w:bCs/>
        </w:rPr>
        <w:lastRenderedPageBreak/>
        <w:t>differentiation</w:t>
      </w:r>
      <w:r w:rsidR="00E449B8">
        <w:rPr>
          <w:bCs/>
        </w:rPr>
        <w:t xml:space="preserve"> of UE types/capabilities </w:t>
      </w:r>
      <w:r w:rsidR="00E65CD6">
        <w:rPr>
          <w:bCs/>
        </w:rPr>
        <w:t xml:space="preserve">are beneficial </w:t>
      </w:r>
      <w:r w:rsidR="008320D9">
        <w:rPr>
          <w:bCs/>
        </w:rPr>
        <w:t xml:space="preserve">to optimize </w:t>
      </w:r>
      <w:r w:rsidR="00640753">
        <w:rPr>
          <w:bCs/>
        </w:rPr>
        <w:t xml:space="preserve">NW’s </w:t>
      </w:r>
      <w:r w:rsidR="008320D9">
        <w:rPr>
          <w:bCs/>
        </w:rPr>
        <w:t xml:space="preserve">resource </w:t>
      </w:r>
      <w:r w:rsidR="005E3FF3">
        <w:rPr>
          <w:bCs/>
        </w:rPr>
        <w:t xml:space="preserve">utilization </w:t>
      </w:r>
      <w:r w:rsidR="00DE7FFE">
        <w:rPr>
          <w:bCs/>
        </w:rPr>
        <w:t>efficiency</w:t>
      </w:r>
      <w:r w:rsidR="009C3BB8">
        <w:rPr>
          <w:bCs/>
        </w:rPr>
        <w:t xml:space="preserve">, </w:t>
      </w:r>
      <w:r w:rsidR="005E3FF3">
        <w:rPr>
          <w:bCs/>
        </w:rPr>
        <w:t>energy efficiency</w:t>
      </w:r>
      <w:r w:rsidR="009C3BB8">
        <w:rPr>
          <w:bCs/>
        </w:rPr>
        <w:t xml:space="preserve"> and interference </w:t>
      </w:r>
      <w:r w:rsidR="009B4E5C">
        <w:rPr>
          <w:bCs/>
        </w:rPr>
        <w:t>management</w:t>
      </w:r>
      <w:r w:rsidR="00325349">
        <w:rPr>
          <w:bCs/>
        </w:rPr>
        <w:t xml:space="preserve">, without compromising UE’s </w:t>
      </w:r>
      <w:r w:rsidR="008C28BE">
        <w:rPr>
          <w:bCs/>
        </w:rPr>
        <w:t xml:space="preserve">link budget, power and complexity. </w:t>
      </w:r>
    </w:p>
    <w:p w14:paraId="2A9932FA" w14:textId="12FF7F5A" w:rsidR="00941E7D" w:rsidRDefault="00F42ACD" w:rsidP="00F42ACD">
      <w:pPr>
        <w:jc w:val="both"/>
        <w:rPr>
          <w:b/>
          <w:i/>
          <w:iCs/>
        </w:rPr>
      </w:pPr>
      <w:bookmarkStart w:id="30" w:name="_Hlk83852027"/>
      <w:bookmarkStart w:id="31" w:name="_Hlk79149950"/>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055AEC">
        <w:rPr>
          <w:b/>
          <w:i/>
          <w:iCs/>
          <w:noProof/>
          <w:highlight w:val="yellow"/>
        </w:rPr>
        <w:t>19</w:t>
      </w:r>
      <w:r w:rsidRPr="00FC674B">
        <w:rPr>
          <w:b/>
          <w:i/>
          <w:iCs/>
          <w:highlight w:val="yellow"/>
        </w:rPr>
        <w:fldChar w:fldCharType="end"/>
      </w:r>
      <w:r>
        <w:rPr>
          <w:b/>
          <w:i/>
          <w:iCs/>
        </w:rPr>
        <w:t xml:space="preserve">: </w:t>
      </w:r>
    </w:p>
    <w:p w14:paraId="7F8BA4D7" w14:textId="77777777" w:rsidR="00941E7D" w:rsidRDefault="00156800" w:rsidP="00941E7D">
      <w:pPr>
        <w:pStyle w:val="ListParagraph"/>
        <w:numPr>
          <w:ilvl w:val="0"/>
          <w:numId w:val="55"/>
        </w:numPr>
        <w:jc w:val="both"/>
        <w:rPr>
          <w:b/>
          <w:i/>
          <w:iCs/>
        </w:rPr>
      </w:pPr>
      <w:r w:rsidRPr="00941E7D">
        <w:rPr>
          <w:b/>
          <w:i/>
          <w:iCs/>
        </w:rPr>
        <w:t xml:space="preserve">UL resource fragmentation is a pre-existing issue for R15/16 non-RedCap UEs. </w:t>
      </w:r>
    </w:p>
    <w:p w14:paraId="18EC2CFC" w14:textId="47E38C56" w:rsidR="00F42ACD" w:rsidRPr="00941E7D" w:rsidRDefault="00156800" w:rsidP="00941E7D">
      <w:pPr>
        <w:pStyle w:val="ListParagraph"/>
        <w:numPr>
          <w:ilvl w:val="0"/>
          <w:numId w:val="55"/>
        </w:numPr>
        <w:jc w:val="both"/>
        <w:rPr>
          <w:b/>
          <w:i/>
          <w:iCs/>
        </w:rPr>
      </w:pPr>
      <w:r w:rsidRPr="00941E7D">
        <w:rPr>
          <w:b/>
          <w:i/>
          <w:iCs/>
        </w:rPr>
        <w:t>To support features and use cases introduced in NR R16/17 (</w:t>
      </w:r>
      <w:r w:rsidR="00FA28B5" w:rsidRPr="00941E7D">
        <w:rPr>
          <w:b/>
          <w:i/>
          <w:iCs/>
        </w:rPr>
        <w:t>e.g.</w:t>
      </w:r>
      <w:r w:rsidRPr="00941E7D">
        <w:rPr>
          <w:b/>
          <w:i/>
          <w:iCs/>
        </w:rPr>
        <w:t xml:space="preserve"> 2-step RACH, </w:t>
      </w:r>
      <w:r w:rsidR="005262BA" w:rsidRPr="00941E7D">
        <w:rPr>
          <w:b/>
          <w:i/>
          <w:iCs/>
        </w:rPr>
        <w:t>PEI</w:t>
      </w:r>
      <w:r w:rsidRPr="00941E7D">
        <w:rPr>
          <w:b/>
          <w:i/>
          <w:iCs/>
        </w:rPr>
        <w:t xml:space="preserve">, RedCap UE, coverage enhancement and SDT), it is desirable for NW to adopt a </w:t>
      </w:r>
      <w:r w:rsidR="00164455" w:rsidRPr="00941E7D">
        <w:rPr>
          <w:b/>
          <w:i/>
          <w:iCs/>
        </w:rPr>
        <w:t>scalable</w:t>
      </w:r>
      <w:r w:rsidRPr="00941E7D">
        <w:rPr>
          <w:b/>
          <w:i/>
          <w:iCs/>
        </w:rPr>
        <w:t xml:space="preserve"> and forward</w:t>
      </w:r>
      <w:r w:rsidR="00E063D8" w:rsidRPr="00941E7D">
        <w:rPr>
          <w:b/>
          <w:i/>
          <w:iCs/>
        </w:rPr>
        <w:t>-</w:t>
      </w:r>
      <w:r w:rsidRPr="00941E7D">
        <w:rPr>
          <w:b/>
          <w:i/>
          <w:iCs/>
        </w:rPr>
        <w:t xml:space="preserve">compatible solution </w:t>
      </w:r>
      <w:r w:rsidR="006D568C" w:rsidRPr="00941E7D">
        <w:rPr>
          <w:b/>
          <w:i/>
          <w:iCs/>
        </w:rPr>
        <w:t xml:space="preserve">based on </w:t>
      </w:r>
      <w:r w:rsidR="008A6E28" w:rsidRPr="00941E7D">
        <w:rPr>
          <w:b/>
          <w:i/>
          <w:iCs/>
        </w:rPr>
        <w:t>early indication of UE types/capabilities</w:t>
      </w:r>
      <w:r w:rsidR="00C50622" w:rsidRPr="00941E7D">
        <w:rPr>
          <w:b/>
          <w:i/>
          <w:iCs/>
        </w:rPr>
        <w:t>.</w:t>
      </w:r>
    </w:p>
    <w:bookmarkEnd w:id="30"/>
    <w:p w14:paraId="3F0991C8" w14:textId="77777777" w:rsidR="00A2361B" w:rsidRDefault="00A2361B" w:rsidP="00F42ACD">
      <w:pPr>
        <w:jc w:val="both"/>
        <w:rPr>
          <w:bCs/>
        </w:rPr>
      </w:pPr>
    </w:p>
    <w:bookmarkEnd w:id="28"/>
    <w:bookmarkEnd w:id="29"/>
    <w:bookmarkEnd w:id="31"/>
    <w:p w14:paraId="7407C364" w14:textId="77777777" w:rsidR="00271209" w:rsidRDefault="00271209" w:rsidP="00271209">
      <w:pPr>
        <w:pStyle w:val="Heading1"/>
      </w:pPr>
      <w:r>
        <w:t xml:space="preserve">Supporting BW Reduction of RedCap UE </w:t>
      </w:r>
      <w:r w:rsidRPr="00CD65D4">
        <w:t>in FR</w:t>
      </w:r>
      <w:r>
        <w:t>2</w:t>
      </w:r>
    </w:p>
    <w:p w14:paraId="68DFC85D" w14:textId="632F5B23" w:rsidR="00271209" w:rsidRDefault="00271209" w:rsidP="00271209">
      <w:pPr>
        <w:jc w:val="both"/>
      </w:pPr>
      <w:r w:rsidRPr="00B5180D">
        <w:t>In RAN#90e meeting, a Rel-17 work item for</w:t>
      </w:r>
      <w:r>
        <w:t xml:space="preserve"> </w:t>
      </w:r>
      <w:r w:rsidRPr="00777150">
        <w:t>support of reduced capability NR devices</w:t>
      </w:r>
      <w:r>
        <w:t xml:space="preserve"> </w:t>
      </w:r>
      <w:r w:rsidRPr="00B5180D">
        <w:t>was approved</w:t>
      </w:r>
      <w:r>
        <w:t xml:space="preserve"> and the WID was </w:t>
      </w:r>
      <w:r w:rsidRPr="005001C0">
        <w:t>updated in RAN#9</w:t>
      </w:r>
      <w:r>
        <w:t>3</w:t>
      </w:r>
      <w:r w:rsidRPr="005001C0">
        <w:t>e [</w:t>
      </w:r>
      <w:r w:rsidR="002F3CC0">
        <w:t>1</w:t>
      </w:r>
      <w:r w:rsidRPr="005001C0">
        <w:t>]. As part</w:t>
      </w:r>
      <w:r w:rsidRPr="00B5180D">
        <w:t xml:space="preserve"> of the work item, </w:t>
      </w:r>
      <w:r>
        <w:t>it is agreed to s</w:t>
      </w:r>
      <w:r w:rsidRPr="000D408C">
        <w:t xml:space="preserve">pecify support for the following </w:t>
      </w:r>
      <w:r>
        <w:t>for FR2 BW reduction:</w:t>
      </w:r>
    </w:p>
    <w:p w14:paraId="6C168D7F" w14:textId="77777777" w:rsidR="00271209" w:rsidRPr="004E3A91" w:rsidRDefault="00271209" w:rsidP="00271209">
      <w:pPr>
        <w:pStyle w:val="BodyText"/>
        <w:numPr>
          <w:ilvl w:val="0"/>
          <w:numId w:val="26"/>
        </w:numPr>
        <w:autoSpaceDE/>
        <w:autoSpaceDN/>
        <w:adjustRightInd/>
        <w:spacing w:after="120"/>
        <w:jc w:val="both"/>
        <w:textAlignment w:val="auto"/>
        <w:rPr>
          <w:rFonts w:ascii="Times" w:hAnsi="Times" w:cs="Times"/>
          <w:b/>
          <w:bCs/>
          <w:i/>
          <w:iCs/>
          <w:szCs w:val="22"/>
        </w:rPr>
      </w:pPr>
      <w:r>
        <w:rPr>
          <w:rFonts w:ascii="Times" w:hAnsi="Times" w:cs="Times"/>
          <w:bCs/>
          <w:i/>
          <w:iCs/>
          <w:szCs w:val="22"/>
        </w:rPr>
        <w:t>Reduced m</w:t>
      </w:r>
      <w:r w:rsidRPr="006F7278">
        <w:rPr>
          <w:rFonts w:ascii="Times" w:hAnsi="Times" w:cs="Times"/>
          <w:bCs/>
          <w:i/>
          <w:iCs/>
          <w:szCs w:val="22"/>
        </w:rPr>
        <w:t>aximum UE bandwidth:</w:t>
      </w:r>
    </w:p>
    <w:p w14:paraId="383F28B0" w14:textId="77777777" w:rsidR="00271209" w:rsidRPr="004E3A91" w:rsidRDefault="00271209" w:rsidP="00271209">
      <w:pPr>
        <w:pStyle w:val="BodyText"/>
        <w:numPr>
          <w:ilvl w:val="1"/>
          <w:numId w:val="26"/>
        </w:numPr>
        <w:autoSpaceDE/>
        <w:autoSpaceDN/>
        <w:adjustRightInd/>
        <w:spacing w:after="120"/>
        <w:jc w:val="both"/>
        <w:textAlignment w:val="auto"/>
        <w:rPr>
          <w:rFonts w:ascii="Times" w:hAnsi="Times" w:cs="Times"/>
          <w:b/>
          <w:bCs/>
          <w:i/>
          <w:iCs/>
          <w:szCs w:val="22"/>
        </w:rPr>
      </w:pPr>
      <w:r w:rsidRPr="004E3A91">
        <w:rPr>
          <w:rFonts w:ascii="Times" w:hAnsi="Times" w:cs="Times"/>
          <w:bCs/>
          <w:i/>
          <w:iCs/>
          <w:szCs w:val="22"/>
        </w:rPr>
        <w:t>Maximum bandwidth of an FR2 RedCap UE during and after initial access is 100 MHz</w:t>
      </w:r>
    </w:p>
    <w:p w14:paraId="6A08C2F9" w14:textId="77777777" w:rsidR="00271209" w:rsidRDefault="00271209" w:rsidP="00271209">
      <w:pPr>
        <w:spacing w:before="180"/>
      </w:pPr>
      <w:r>
        <w:t>In this section, based on the WID, we present our views on the FR2 reduced maximum UE bandwidth</w:t>
      </w:r>
    </w:p>
    <w:p w14:paraId="6D2CBEE5" w14:textId="77777777" w:rsidR="00271209" w:rsidRDefault="00271209" w:rsidP="00271209">
      <w:pPr>
        <w:pStyle w:val="Heading2"/>
      </w:pPr>
      <w:r>
        <w:t>Partial CORESET0 Handling</w:t>
      </w:r>
    </w:p>
    <w:p w14:paraId="68A43B5E" w14:textId="77777777" w:rsidR="00271209" w:rsidRDefault="00271209" w:rsidP="00271209">
      <w:r w:rsidRPr="006F75D2">
        <w:t>In RAN1#105 meeting, the following working assumption was agreed</w:t>
      </w:r>
      <w:r>
        <w:t>:</w:t>
      </w:r>
    </w:p>
    <w:p w14:paraId="7F867FCD" w14:textId="77777777" w:rsidR="00271209" w:rsidRPr="00180C1E" w:rsidRDefault="00271209" w:rsidP="00271209">
      <w:pPr>
        <w:spacing w:after="0"/>
        <w:rPr>
          <w:i/>
          <w:iCs/>
        </w:rPr>
      </w:pPr>
      <w:r w:rsidRPr="00180C1E">
        <w:rPr>
          <w:i/>
          <w:iCs/>
          <w:lang w:val="en-GB"/>
        </w:rPr>
        <w:t>Working assumption: At least for TDD, an initial DL BWP for RedCap UEs (which is not expected to exceed the maximum RedCap UE bandwidth) can be optionally configured/defined separately from the initial DL BWP for non-RedCap UEs at least after initial access</w:t>
      </w:r>
    </w:p>
    <w:p w14:paraId="65E1E8EF" w14:textId="77777777" w:rsidR="00271209" w:rsidRPr="00180C1E" w:rsidRDefault="00271209" w:rsidP="002D4668">
      <w:pPr>
        <w:numPr>
          <w:ilvl w:val="0"/>
          <w:numId w:val="36"/>
        </w:numPr>
        <w:spacing w:after="0"/>
        <w:rPr>
          <w:i/>
          <w:iCs/>
        </w:rPr>
      </w:pPr>
      <w:r>
        <w:rPr>
          <w:i/>
          <w:iCs/>
        </w:rPr>
        <w:t>…</w:t>
      </w:r>
    </w:p>
    <w:p w14:paraId="26B216A1" w14:textId="77777777" w:rsidR="00271209" w:rsidRPr="00180C1E" w:rsidRDefault="00271209" w:rsidP="002D4668">
      <w:pPr>
        <w:numPr>
          <w:ilvl w:val="0"/>
          <w:numId w:val="36"/>
        </w:numPr>
        <w:spacing w:after="0"/>
        <w:rPr>
          <w:i/>
          <w:iCs/>
        </w:rPr>
      </w:pPr>
      <w:r w:rsidRPr="00180C1E">
        <w:rPr>
          <w:i/>
          <w:iCs/>
          <w:lang w:val="en-GB"/>
        </w:rPr>
        <w:t>FFS: whether a separately configured initial DL BWP for RedCap UEs needs to contain the entire CORESET #0, and, if not, the Redcap UE behaviour for CORESET #0 monitoring</w:t>
      </w:r>
    </w:p>
    <w:p w14:paraId="191AF75B" w14:textId="77777777" w:rsidR="00271209" w:rsidRPr="00180C1E" w:rsidRDefault="00271209" w:rsidP="002D4668">
      <w:pPr>
        <w:numPr>
          <w:ilvl w:val="0"/>
          <w:numId w:val="36"/>
        </w:numPr>
        <w:rPr>
          <w:i/>
          <w:iCs/>
        </w:rPr>
      </w:pPr>
      <w:r>
        <w:rPr>
          <w:i/>
          <w:iCs/>
          <w:lang w:val="en-GB"/>
        </w:rPr>
        <w:t>…</w:t>
      </w:r>
    </w:p>
    <w:p w14:paraId="3A9021DF" w14:textId="1300733F" w:rsidR="00271209" w:rsidRPr="008E4F33" w:rsidRDefault="00271209" w:rsidP="00271209">
      <w:r w:rsidRPr="008E4F33">
        <w:rPr>
          <w:highlight w:val="cyan"/>
        </w:rPr>
        <w:fldChar w:fldCharType="begin"/>
      </w:r>
      <w:r w:rsidRPr="008E4F33">
        <w:instrText xml:space="preserve"> REF _Ref79048239 \h </w:instrText>
      </w:r>
      <w:r w:rsidRPr="008E4F33">
        <w:rPr>
          <w:highlight w:val="cyan"/>
        </w:rPr>
        <w:instrText xml:space="preserve"> \* MERGEFORMAT </w:instrText>
      </w:r>
      <w:r w:rsidRPr="008E4F33">
        <w:rPr>
          <w:highlight w:val="cyan"/>
        </w:rPr>
      </w:r>
      <w:r w:rsidRPr="008E4F33">
        <w:rPr>
          <w:highlight w:val="cyan"/>
        </w:rPr>
        <w:fldChar w:fldCharType="separate"/>
      </w:r>
      <w:r w:rsidR="006B09F8" w:rsidRPr="006B09F8">
        <w:t xml:space="preserve">Figure </w:t>
      </w:r>
      <w:r w:rsidR="006B09F8" w:rsidRPr="006B09F8">
        <w:rPr>
          <w:noProof/>
        </w:rPr>
        <w:t>11</w:t>
      </w:r>
      <w:r w:rsidRPr="008E4F33">
        <w:rPr>
          <w:highlight w:val="cyan"/>
        </w:rPr>
        <w:fldChar w:fldCharType="end"/>
      </w:r>
      <w:r w:rsidRPr="008E4F33">
        <w:t xml:space="preserve"> shows the Rel 15/16 FR2 SSB/CORESET0 multiplexing patterns. </w:t>
      </w:r>
    </w:p>
    <w:p w14:paraId="46702A40" w14:textId="77777777" w:rsidR="00271209" w:rsidRDefault="00271209" w:rsidP="00271209">
      <w:pPr>
        <w:jc w:val="both"/>
      </w:pPr>
      <w:r>
        <w:t>As can be seen, s</w:t>
      </w:r>
      <w:r w:rsidRPr="00DF400C">
        <w:t>ome configurations are either larger tha</w:t>
      </w:r>
      <w:r>
        <w:t>n</w:t>
      </w:r>
      <w:r w:rsidRPr="00DF400C">
        <w:t xml:space="preserve"> 66 RBs (the maximum # RBs for 100 MHz BW UE), or larger than 100 MHz</w:t>
      </w:r>
      <w:r>
        <w:t>. I</w:t>
      </w:r>
      <w:r w:rsidRPr="00DF400C">
        <w:t xml:space="preserve">n both cases, the RedCap UE cannot support these as they are, </w:t>
      </w:r>
      <w:r>
        <w:t>and</w:t>
      </w:r>
      <w:r w:rsidRPr="00DF400C">
        <w:t xml:space="preserve"> some solutions need to be defined </w:t>
      </w:r>
      <w:r>
        <w:t>for</w:t>
      </w:r>
      <w:r w:rsidRPr="00DF400C">
        <w:t xml:space="preserve"> these cases</w:t>
      </w:r>
      <w:r>
        <w:t>.</w:t>
      </w:r>
    </w:p>
    <w:p w14:paraId="5811A29B" w14:textId="6DE5EA3F" w:rsidR="00271209" w:rsidRDefault="00271209" w:rsidP="00271209">
      <w:pPr>
        <w:jc w:val="both"/>
      </w:pPr>
      <w:r w:rsidRPr="00133871">
        <w:t xml:space="preserve">To illustrate this, the left figure of </w:t>
      </w:r>
      <w:r w:rsidRPr="00133871">
        <w:fldChar w:fldCharType="begin"/>
      </w:r>
      <w:r w:rsidRPr="00133871">
        <w:instrText xml:space="preserve"> REF _Ref79048302 \h  \* MERGEFORMAT </w:instrText>
      </w:r>
      <w:r w:rsidRPr="00133871">
        <w:fldChar w:fldCharType="separate"/>
      </w:r>
      <w:r w:rsidR="006B09F8" w:rsidRPr="006B09F8">
        <w:t>Figure 12</w:t>
      </w:r>
      <w:r w:rsidRPr="00133871">
        <w:fldChar w:fldCharType="end"/>
      </w:r>
      <w:r>
        <w:t>, shows an example f</w:t>
      </w:r>
      <w:r w:rsidRPr="00DF400C">
        <w:t xml:space="preserve">or </w:t>
      </w:r>
      <w:r>
        <w:t xml:space="preserve">SSB+CORESET0 SCS = 240+120 kHz, </w:t>
      </w:r>
      <w:r w:rsidRPr="00DF400C">
        <w:t xml:space="preserve">config index 7 (48 RBs/1 symbol), </w:t>
      </w:r>
      <w:r>
        <w:t xml:space="preserve">where the </w:t>
      </w:r>
      <w:r w:rsidRPr="00DF400C">
        <w:t>PDCCH candidate mapping is shown for AL = 4, num of PDCCH candidates = 2, interleaved CCE-to-REG mapping</w:t>
      </w:r>
      <w:r>
        <w:t>. For this example, t</w:t>
      </w:r>
      <w:r w:rsidRPr="00DF400C">
        <w:t>he UE will not receive half of the CCEs (CCEs 1,3,5,7 in the example) since they lie outside the UE BW</w:t>
      </w:r>
      <w:r>
        <w:t xml:space="preserve">, which reduces </w:t>
      </w:r>
      <w:r w:rsidRPr="00DF400C">
        <w:t>the performance by 3 dB (effectively reducing the AL by half, from 4 to 2 in the example)</w:t>
      </w:r>
      <w:r>
        <w:t>.</w:t>
      </w:r>
    </w:p>
    <w:p w14:paraId="3797E77B" w14:textId="77777777" w:rsidR="00271209" w:rsidRDefault="00271209" w:rsidP="00271209">
      <w:pPr>
        <w:spacing w:after="0"/>
      </w:pPr>
      <w:r w:rsidRPr="009015B2">
        <w:rPr>
          <w:noProof/>
        </w:rPr>
        <w:lastRenderedPageBreak/>
        <w:drawing>
          <wp:inline distT="0" distB="0" distL="0" distR="0" wp14:anchorId="428E06A7" wp14:editId="5DA1FDB9">
            <wp:extent cx="5943600" cy="2555240"/>
            <wp:effectExtent l="0" t="0" r="0" b="0"/>
            <wp:docPr id="17" name="Picture 9">
              <a:extLst xmlns:a="http://schemas.openxmlformats.org/drawingml/2006/main">
                <a:ext uri="{FF2B5EF4-FFF2-40B4-BE49-F238E27FC236}">
                  <a16:creationId xmlns:a16="http://schemas.microsoft.com/office/drawing/2014/main" id="{7B2813AC-485F-429D-B745-0AFF2E9B0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2813AC-485F-429D-B745-0AFF2E9B017C}"/>
                        </a:ext>
                      </a:extLst>
                    </pic:cNvPr>
                    <pic:cNvPicPr>
                      <a:picLocks noChangeAspect="1"/>
                    </pic:cNvPicPr>
                  </pic:nvPicPr>
                  <pic:blipFill>
                    <a:blip r:embed="rId23"/>
                    <a:stretch>
                      <a:fillRect/>
                    </a:stretch>
                  </pic:blipFill>
                  <pic:spPr>
                    <a:xfrm>
                      <a:off x="0" y="0"/>
                      <a:ext cx="5943600" cy="2555240"/>
                    </a:xfrm>
                    <a:prstGeom prst="rect">
                      <a:avLst/>
                    </a:prstGeom>
                  </pic:spPr>
                </pic:pic>
              </a:graphicData>
            </a:graphic>
          </wp:inline>
        </w:drawing>
      </w:r>
    </w:p>
    <w:p w14:paraId="599824FC" w14:textId="724F27D1" w:rsidR="00271209" w:rsidRPr="00133871" w:rsidRDefault="00271209" w:rsidP="00271209">
      <w:pPr>
        <w:jc w:val="center"/>
        <w:rPr>
          <w:b/>
          <w:bCs/>
        </w:rPr>
      </w:pPr>
      <w:bookmarkStart w:id="32" w:name="_Ref79048239"/>
      <w:r w:rsidRPr="00133871">
        <w:rPr>
          <w:b/>
          <w:bCs/>
        </w:rPr>
        <w:t xml:space="preserve">Figure </w:t>
      </w:r>
      <w:r w:rsidRPr="00133871">
        <w:rPr>
          <w:b/>
          <w:bCs/>
        </w:rPr>
        <w:fldChar w:fldCharType="begin"/>
      </w:r>
      <w:r w:rsidRPr="00133871">
        <w:rPr>
          <w:b/>
          <w:bCs/>
        </w:rPr>
        <w:instrText xml:space="preserve"> SEQ Figure \* ARABIC </w:instrText>
      </w:r>
      <w:r w:rsidRPr="00133871">
        <w:rPr>
          <w:b/>
          <w:bCs/>
        </w:rPr>
        <w:fldChar w:fldCharType="separate"/>
      </w:r>
      <w:r w:rsidR="00BC5E1C">
        <w:rPr>
          <w:b/>
          <w:bCs/>
          <w:noProof/>
        </w:rPr>
        <w:t>10</w:t>
      </w:r>
      <w:r w:rsidRPr="00133871">
        <w:rPr>
          <w:b/>
          <w:bCs/>
        </w:rPr>
        <w:fldChar w:fldCharType="end"/>
      </w:r>
      <w:bookmarkEnd w:id="32"/>
      <w:r w:rsidRPr="00133871">
        <w:rPr>
          <w:b/>
          <w:bCs/>
        </w:rPr>
        <w:t>: Rel15/16 FR2 SSB/CORESET0 Multiplexing Patterns</w:t>
      </w:r>
    </w:p>
    <w:p w14:paraId="3CCFC671" w14:textId="77777777" w:rsidR="00271209" w:rsidRDefault="00271209" w:rsidP="00271209">
      <w:pPr>
        <w:spacing w:after="0"/>
      </w:pPr>
    </w:p>
    <w:p w14:paraId="09FCB04D" w14:textId="77777777" w:rsidR="00271209" w:rsidRDefault="00271209" w:rsidP="00271209">
      <w:pPr>
        <w:spacing w:after="0"/>
      </w:pPr>
    </w:p>
    <w:p w14:paraId="3E0425E2" w14:textId="77777777" w:rsidR="00271209" w:rsidRPr="00ED09E4" w:rsidRDefault="00271209" w:rsidP="00271209">
      <w:pPr>
        <w:overflowPunct/>
        <w:autoSpaceDE/>
        <w:autoSpaceDN/>
        <w:adjustRightInd/>
        <w:spacing w:after="0"/>
        <w:jc w:val="center"/>
        <w:textAlignment w:val="auto"/>
        <w:rPr>
          <w:rFonts w:eastAsia="Times New Roman"/>
          <w:sz w:val="24"/>
          <w:szCs w:val="24"/>
        </w:rPr>
      </w:pPr>
      <w:r w:rsidRPr="00ED09E4">
        <w:rPr>
          <w:noProof/>
        </w:rPr>
        <w:drawing>
          <wp:inline distT="0" distB="0" distL="0" distR="0" wp14:anchorId="2A8F7FDE" wp14:editId="5E29436F">
            <wp:extent cx="1759374" cy="2421466"/>
            <wp:effectExtent l="0" t="0" r="0" b="4445"/>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65880" cy="2430420"/>
                    </a:xfrm>
                    <a:prstGeom prst="rect">
                      <a:avLst/>
                    </a:prstGeom>
                    <a:noFill/>
                    <a:ln>
                      <a:noFill/>
                    </a:ln>
                  </pic:spPr>
                </pic:pic>
              </a:graphicData>
            </a:graphic>
          </wp:inline>
        </w:drawing>
      </w:r>
    </w:p>
    <w:p w14:paraId="402E1383" w14:textId="77777777" w:rsidR="00271209" w:rsidRDefault="00271209" w:rsidP="00271209">
      <w:pPr>
        <w:spacing w:after="0"/>
        <w:jc w:val="center"/>
      </w:pPr>
    </w:p>
    <w:p w14:paraId="42AF5C36" w14:textId="1816132A" w:rsidR="00271209" w:rsidRPr="00133871" w:rsidRDefault="00271209" w:rsidP="00271209">
      <w:pPr>
        <w:jc w:val="center"/>
        <w:rPr>
          <w:b/>
          <w:bCs/>
        </w:rPr>
      </w:pPr>
      <w:bookmarkStart w:id="33" w:name="_Ref79048302"/>
      <w:r w:rsidRPr="00133871">
        <w:rPr>
          <w:b/>
          <w:bCs/>
        </w:rPr>
        <w:t xml:space="preserve">Figure </w:t>
      </w:r>
      <w:r w:rsidRPr="00133871">
        <w:rPr>
          <w:b/>
          <w:bCs/>
        </w:rPr>
        <w:fldChar w:fldCharType="begin"/>
      </w:r>
      <w:r w:rsidRPr="00133871">
        <w:rPr>
          <w:b/>
          <w:bCs/>
        </w:rPr>
        <w:instrText xml:space="preserve"> SEQ Figure \* ARABIC </w:instrText>
      </w:r>
      <w:r w:rsidRPr="00133871">
        <w:rPr>
          <w:b/>
          <w:bCs/>
        </w:rPr>
        <w:fldChar w:fldCharType="separate"/>
      </w:r>
      <w:r w:rsidR="00BC5E1C">
        <w:rPr>
          <w:b/>
          <w:bCs/>
          <w:noProof/>
        </w:rPr>
        <w:t>11</w:t>
      </w:r>
      <w:r w:rsidRPr="00133871">
        <w:rPr>
          <w:b/>
          <w:bCs/>
        </w:rPr>
        <w:fldChar w:fldCharType="end"/>
      </w:r>
      <w:bookmarkEnd w:id="33"/>
      <w:r w:rsidRPr="00133871">
        <w:rPr>
          <w:b/>
          <w:bCs/>
        </w:rPr>
        <w:t>: Example of Configuration Exceeding RedCap UE max BW</w:t>
      </w:r>
    </w:p>
    <w:p w14:paraId="5C71525E" w14:textId="77777777" w:rsidR="00271209" w:rsidRDefault="00271209" w:rsidP="00271209">
      <w:pPr>
        <w:spacing w:after="0"/>
      </w:pPr>
      <w:r>
        <w:t>For CORESET0, the following configurations are allowed:</w:t>
      </w:r>
    </w:p>
    <w:p w14:paraId="0271B652" w14:textId="77777777" w:rsidR="00271209" w:rsidRDefault="00271209" w:rsidP="00271209">
      <w:pPr>
        <w:pStyle w:val="ListParagraph"/>
        <w:numPr>
          <w:ilvl w:val="1"/>
          <w:numId w:val="26"/>
        </w:numPr>
        <w:spacing w:after="0"/>
      </w:pPr>
      <w:r>
        <w:t>REG bundle = 6​</w:t>
      </w:r>
    </w:p>
    <w:p w14:paraId="5F6C16EB" w14:textId="77777777" w:rsidR="00271209" w:rsidRDefault="00271209" w:rsidP="00271209">
      <w:pPr>
        <w:pStyle w:val="ListParagraph"/>
        <w:numPr>
          <w:ilvl w:val="1"/>
          <w:numId w:val="26"/>
        </w:numPr>
        <w:spacing w:after="0"/>
      </w:pPr>
      <w:r>
        <w:t>AL = 4, 8, 16​</w:t>
      </w:r>
    </w:p>
    <w:p w14:paraId="50B818E1" w14:textId="77777777" w:rsidR="00271209" w:rsidRDefault="00271209" w:rsidP="00271209">
      <w:pPr>
        <w:pStyle w:val="ListParagraph"/>
        <w:numPr>
          <w:ilvl w:val="1"/>
          <w:numId w:val="26"/>
        </w:numPr>
        <w:spacing w:after="0"/>
      </w:pPr>
      <w:r>
        <w:t>CCE-to-REG mapping is interleaved​</w:t>
      </w:r>
    </w:p>
    <w:p w14:paraId="419F429C" w14:textId="77777777" w:rsidR="00271209" w:rsidRDefault="00271209" w:rsidP="00271209">
      <w:pPr>
        <w:pStyle w:val="ListParagraph"/>
        <w:numPr>
          <w:ilvl w:val="1"/>
          <w:numId w:val="26"/>
        </w:numPr>
      </w:pPr>
      <w:r>
        <w:t>Max number of PDCCH candidates = 4, 2, 1 for AL = 4, 8, 16</w:t>
      </w:r>
    </w:p>
    <w:p w14:paraId="15CB3078" w14:textId="77777777" w:rsidR="00271209" w:rsidRDefault="00271209" w:rsidP="00271209">
      <w:r>
        <w:t>Multiple solutions can be considered to resolve this issue.</w:t>
      </w:r>
    </w:p>
    <w:p w14:paraId="2F0F1E3F" w14:textId="77777777" w:rsidR="00271209" w:rsidRDefault="00271209" w:rsidP="00271209">
      <w:pPr>
        <w:jc w:val="both"/>
      </w:pPr>
      <w:r>
        <w:t>In case part of the configured CORESET0 falls outside the UE DL BWP or outside the UE maximum BW, the UE may apply one or more of the following options to handle the CCEs that lie outside the UE’s DL BWP or UE’s maximum BW:​</w:t>
      </w:r>
    </w:p>
    <w:p w14:paraId="720828A1" w14:textId="77777777" w:rsidR="00271209" w:rsidRDefault="00271209" w:rsidP="002D4668">
      <w:pPr>
        <w:pStyle w:val="ListParagraph"/>
        <w:numPr>
          <w:ilvl w:val="0"/>
          <w:numId w:val="37"/>
        </w:numPr>
        <w:spacing w:after="0"/>
      </w:pPr>
      <w:r>
        <w:t>Option A: the NW does not configure such case</w:t>
      </w:r>
    </w:p>
    <w:p w14:paraId="3E0BAF36" w14:textId="2A0DF8CA" w:rsidR="00271209" w:rsidRPr="00A93786" w:rsidRDefault="00271209" w:rsidP="002D4668">
      <w:pPr>
        <w:pStyle w:val="ListParagraph"/>
        <w:numPr>
          <w:ilvl w:val="0"/>
          <w:numId w:val="37"/>
        </w:numPr>
        <w:spacing w:after="0"/>
      </w:pPr>
      <w:r>
        <w:t>Option B: the UE would not receive those CCEs​ (</w:t>
      </w:r>
      <w:r w:rsidRPr="00A93786">
        <w:t xml:space="preserve">left figure in </w:t>
      </w:r>
      <w:r w:rsidRPr="00A93786">
        <w:rPr>
          <w:highlight w:val="cyan"/>
        </w:rPr>
        <w:fldChar w:fldCharType="begin"/>
      </w:r>
      <w:r w:rsidRPr="00A93786">
        <w:instrText xml:space="preserve"> REF _Ref79048302 \h </w:instrText>
      </w:r>
      <w:r w:rsidRPr="00A93786">
        <w:rPr>
          <w:highlight w:val="cyan"/>
        </w:rPr>
        <w:instrText xml:space="preserve"> \* MERGEFORMAT </w:instrText>
      </w:r>
      <w:r w:rsidRPr="00A93786">
        <w:rPr>
          <w:highlight w:val="cyan"/>
        </w:rPr>
      </w:r>
      <w:r w:rsidRPr="00A93786">
        <w:rPr>
          <w:highlight w:val="cyan"/>
        </w:rPr>
        <w:fldChar w:fldCharType="separate"/>
      </w:r>
      <w:r w:rsidR="006B09F8" w:rsidRPr="006B09F8">
        <w:t>Figure 12</w:t>
      </w:r>
      <w:r w:rsidRPr="00A93786">
        <w:rPr>
          <w:highlight w:val="cyan"/>
        </w:rPr>
        <w:fldChar w:fldCharType="end"/>
      </w:r>
      <w:r w:rsidRPr="00A93786">
        <w:t>)</w:t>
      </w:r>
    </w:p>
    <w:p w14:paraId="614D74DF" w14:textId="77777777" w:rsidR="00271209" w:rsidRPr="00A93786" w:rsidRDefault="00271209" w:rsidP="002D4668">
      <w:pPr>
        <w:pStyle w:val="ListParagraph"/>
        <w:numPr>
          <w:ilvl w:val="1"/>
          <w:numId w:val="37"/>
        </w:numPr>
        <w:spacing w:after="0"/>
      </w:pPr>
      <w:r w:rsidRPr="00A93786">
        <w:t>Some performance reduction is expected since the effective AL is reduced​</w:t>
      </w:r>
    </w:p>
    <w:p w14:paraId="73896913" w14:textId="1744C4A5" w:rsidR="00271209" w:rsidRPr="00A93786" w:rsidRDefault="00271209" w:rsidP="002D4668">
      <w:pPr>
        <w:pStyle w:val="ListParagraph"/>
        <w:numPr>
          <w:ilvl w:val="0"/>
          <w:numId w:val="37"/>
        </w:numPr>
        <w:spacing w:after="0"/>
      </w:pPr>
      <w:r w:rsidRPr="00A93786">
        <w:t xml:space="preserve">Option C: the UE would recalculate the CCE-to-REG mapping based on the number of RBs/CCEs available in the UE BWP or BW​ (right figure in </w:t>
      </w:r>
      <w:r w:rsidRPr="00A93786">
        <w:fldChar w:fldCharType="begin"/>
      </w:r>
      <w:r w:rsidRPr="00A93786">
        <w:instrText xml:space="preserve"> REF _Ref79048302 \h  \* MERGEFORMAT </w:instrText>
      </w:r>
      <w:r w:rsidRPr="00A93786">
        <w:fldChar w:fldCharType="separate"/>
      </w:r>
      <w:r w:rsidR="006B09F8" w:rsidRPr="006B09F8">
        <w:t>Figure 12</w:t>
      </w:r>
      <w:r w:rsidRPr="00A93786">
        <w:fldChar w:fldCharType="end"/>
      </w:r>
      <w:r w:rsidRPr="00A93786">
        <w:t>)</w:t>
      </w:r>
    </w:p>
    <w:p w14:paraId="7990E47A" w14:textId="72018C47" w:rsidR="00271209" w:rsidRPr="00A93786" w:rsidRDefault="00271209" w:rsidP="002D4668">
      <w:pPr>
        <w:pStyle w:val="ListParagraph"/>
        <w:numPr>
          <w:ilvl w:val="0"/>
          <w:numId w:val="37"/>
        </w:numPr>
        <w:spacing w:after="0"/>
      </w:pPr>
      <w:r w:rsidRPr="00A93786">
        <w:t xml:space="preserve">Option D: the UE would assume different CCE-to-REG mapping type​ (right figure in </w:t>
      </w:r>
      <w:r w:rsidRPr="00A93786">
        <w:fldChar w:fldCharType="begin"/>
      </w:r>
      <w:r w:rsidRPr="00A93786">
        <w:instrText xml:space="preserve"> REF _Ref79048302 \h  \* MERGEFORMAT </w:instrText>
      </w:r>
      <w:r w:rsidRPr="00A93786">
        <w:fldChar w:fldCharType="separate"/>
      </w:r>
      <w:r w:rsidR="006B09F8" w:rsidRPr="006B09F8">
        <w:t>Figure 12</w:t>
      </w:r>
      <w:r w:rsidRPr="00A93786">
        <w:fldChar w:fldCharType="end"/>
      </w:r>
      <w:r w:rsidRPr="00A93786">
        <w:t>)</w:t>
      </w:r>
    </w:p>
    <w:p w14:paraId="469A0FC9" w14:textId="77777777" w:rsidR="00271209" w:rsidRDefault="00271209" w:rsidP="002D4668">
      <w:pPr>
        <w:pStyle w:val="ListParagraph"/>
        <w:numPr>
          <w:ilvl w:val="1"/>
          <w:numId w:val="37"/>
        </w:numPr>
        <w:spacing w:after="0"/>
      </w:pPr>
      <w:r>
        <w:t>Interleaving vs non-interleaving​</w:t>
      </w:r>
    </w:p>
    <w:p w14:paraId="1F5C686A" w14:textId="77777777" w:rsidR="00271209" w:rsidRDefault="00271209" w:rsidP="002D4668">
      <w:pPr>
        <w:pStyle w:val="ListParagraph"/>
        <w:numPr>
          <w:ilvl w:val="0"/>
          <w:numId w:val="37"/>
        </w:numPr>
        <w:spacing w:after="0"/>
      </w:pPr>
      <w:r>
        <w:lastRenderedPageBreak/>
        <w:t>Option E: after reading the SSB, the UE hops in frequency to cover the complete CORESET0​</w:t>
      </w:r>
    </w:p>
    <w:p w14:paraId="371E6E8B" w14:textId="77777777" w:rsidR="00271209" w:rsidRDefault="00271209" w:rsidP="00271209">
      <w:pPr>
        <w:spacing w:after="0"/>
      </w:pPr>
    </w:p>
    <w:p w14:paraId="2583A1A4" w14:textId="77777777" w:rsidR="00271209" w:rsidRDefault="00271209" w:rsidP="00271209">
      <w:pPr>
        <w:spacing w:after="0"/>
      </w:pPr>
      <w:r>
        <w:t>Some trade-off between PDCCH capacity and performance to consider:</w:t>
      </w:r>
    </w:p>
    <w:p w14:paraId="45DCCD92" w14:textId="77777777" w:rsidR="00271209" w:rsidRDefault="00271209" w:rsidP="002D4668">
      <w:pPr>
        <w:pStyle w:val="ListParagraph"/>
        <w:numPr>
          <w:ilvl w:val="0"/>
          <w:numId w:val="37"/>
        </w:numPr>
        <w:spacing w:after="0"/>
      </w:pPr>
      <w:r>
        <w:t>For the non-interleaving case and/or the recalculation based on reduced Num RB​</w:t>
      </w:r>
    </w:p>
    <w:p w14:paraId="42C72E55" w14:textId="77777777" w:rsidR="00271209" w:rsidRDefault="00271209" w:rsidP="002D4668">
      <w:pPr>
        <w:pStyle w:val="ListParagraph"/>
        <w:numPr>
          <w:ilvl w:val="1"/>
          <w:numId w:val="37"/>
        </w:numPr>
        <w:spacing w:after="0"/>
      </w:pPr>
      <w:r>
        <w:t>Less number of PDCCH candidates (1 in the example), hence less PDCCH capacity​</w:t>
      </w:r>
    </w:p>
    <w:p w14:paraId="6E4959FA" w14:textId="77777777" w:rsidR="00271209" w:rsidRDefault="00271209" w:rsidP="002D4668">
      <w:pPr>
        <w:pStyle w:val="ListParagraph"/>
        <w:numPr>
          <w:ilvl w:val="1"/>
          <w:numId w:val="37"/>
        </w:numPr>
        <w:spacing w:after="0"/>
      </w:pPr>
      <w:r>
        <w:t>AL will not be affected (AL = 4 in the example), hence performance will be preserved​</w:t>
      </w:r>
    </w:p>
    <w:p w14:paraId="0F0DC9A1" w14:textId="77777777" w:rsidR="00271209" w:rsidRDefault="00271209" w:rsidP="002D4668">
      <w:pPr>
        <w:pStyle w:val="ListParagraph"/>
        <w:numPr>
          <w:ilvl w:val="0"/>
          <w:numId w:val="37"/>
        </w:numPr>
        <w:spacing w:after="0"/>
      </w:pPr>
      <w:r>
        <w:t>For the interleaving case:</w:t>
      </w:r>
    </w:p>
    <w:p w14:paraId="1EFCD811" w14:textId="77777777" w:rsidR="00271209" w:rsidRDefault="00271209" w:rsidP="002D4668">
      <w:pPr>
        <w:pStyle w:val="ListParagraph"/>
        <w:numPr>
          <w:ilvl w:val="1"/>
          <w:numId w:val="37"/>
        </w:numPr>
        <w:spacing w:after="0"/>
      </w:pPr>
      <w:r>
        <w:t>Same number of PDCCH candidates (2 in the example), hence the same PDCCH capacity​</w:t>
      </w:r>
    </w:p>
    <w:p w14:paraId="64F9CEF4" w14:textId="77777777" w:rsidR="00271209" w:rsidRDefault="00271209" w:rsidP="002D4668">
      <w:pPr>
        <w:pStyle w:val="ListParagraph"/>
        <w:numPr>
          <w:ilvl w:val="1"/>
          <w:numId w:val="37"/>
        </w:numPr>
        <w:spacing w:after="0"/>
      </w:pPr>
      <w:r>
        <w:t>AL will be affected (AL = 2 in the example), hence performance will be reduced​</w:t>
      </w:r>
    </w:p>
    <w:p w14:paraId="5E854B1E" w14:textId="77777777" w:rsidR="00271209" w:rsidRDefault="00271209" w:rsidP="00271209">
      <w:pPr>
        <w:spacing w:after="0"/>
      </w:pPr>
    </w:p>
    <w:p w14:paraId="3A9FADFE" w14:textId="77777777" w:rsidR="00271209" w:rsidRPr="00180C1E" w:rsidRDefault="00271209" w:rsidP="00271209">
      <w:pPr>
        <w:jc w:val="both"/>
        <w:rPr>
          <w:b/>
          <w:bCs/>
          <w:i/>
          <w:iCs/>
          <w:lang w:eastAsia="zh-CN"/>
        </w:rPr>
      </w:pPr>
      <w:bookmarkStart w:id="34" w:name="FR2_p1"/>
      <w:r w:rsidRPr="008E4749">
        <w:rPr>
          <w:b/>
          <w:bCs/>
          <w:i/>
          <w:iCs/>
          <w:highlight w:val="yellow"/>
          <w:lang w:eastAsia="zh-CN"/>
        </w:rPr>
        <w:t>Proposal 23</w:t>
      </w:r>
      <w:r w:rsidRPr="008E4749">
        <w:rPr>
          <w:b/>
          <w:bCs/>
          <w:i/>
          <w:iCs/>
          <w:lang w:eastAsia="zh-CN"/>
        </w:rPr>
        <w:t>: For FR2, consider solutions to handle the case where CORESET0 is partially included in the UE BW</w:t>
      </w:r>
    </w:p>
    <w:bookmarkEnd w:id="34"/>
    <w:p w14:paraId="1AE2B8ED" w14:textId="77777777" w:rsidR="00271209" w:rsidRDefault="00271209" w:rsidP="00271209">
      <w:pPr>
        <w:pStyle w:val="Heading2"/>
        <w:numPr>
          <w:ilvl w:val="0"/>
          <w:numId w:val="1"/>
        </w:numPr>
        <w:tabs>
          <w:tab w:val="num" w:pos="720"/>
        </w:tabs>
        <w:ind w:left="720" w:hanging="720"/>
      </w:pPr>
      <w:r>
        <w:t>Partial RO Handling</w:t>
      </w:r>
    </w:p>
    <w:p w14:paraId="06DD12CD" w14:textId="77777777" w:rsidR="00271209" w:rsidRPr="00C46B81" w:rsidRDefault="00271209" w:rsidP="00271209">
      <w:pPr>
        <w:jc w:val="both"/>
      </w:pPr>
      <w:r w:rsidRPr="00C46B81">
        <w:t>Rel-15/16 allows for up to 8 ROs to be FDMed</w:t>
      </w:r>
      <w:r>
        <w:t>.</w:t>
      </w:r>
      <w:r w:rsidRPr="00C46B81">
        <w:t xml:space="preserve"> </w:t>
      </w:r>
      <w:r>
        <w:t>F</w:t>
      </w:r>
      <w:r w:rsidRPr="00C46B81">
        <w:t xml:space="preserve">or SCS = 120 kHz, the BW for an RO = 17.28 MHz. </w:t>
      </w:r>
      <w:r w:rsidRPr="00180C1E">
        <w:t xml:space="preserve">For 8 FDMed ROs, the BW would be 8 x 17.28 = 138.24 MHz </w:t>
      </w:r>
      <w:r>
        <w:t>which is larger than</w:t>
      </w:r>
      <w:r w:rsidRPr="00180C1E">
        <w:t xml:space="preserve"> the max UE BW (=100 MHz)</w:t>
      </w:r>
      <w:r w:rsidRPr="00C46B81">
        <w:t xml:space="preserve">. </w:t>
      </w:r>
      <w:r w:rsidRPr="00180C1E">
        <w:t>If the gNB configures all 8, some ROs will be outside the maximum BW for a RedCap UE</w:t>
      </w:r>
      <w:r w:rsidRPr="00C46B81">
        <w:t>.</w:t>
      </w:r>
    </w:p>
    <w:p w14:paraId="6A26E683" w14:textId="77777777" w:rsidR="00271209" w:rsidRDefault="00271209" w:rsidP="00271209">
      <w:r w:rsidRPr="006F75D2">
        <w:t>In RAN1#10</w:t>
      </w:r>
      <w:r>
        <w:t>6-e</w:t>
      </w:r>
      <w:r w:rsidRPr="006F75D2">
        <w:t xml:space="preserve"> meeting, the following </w:t>
      </w:r>
      <w:r>
        <w:t>agreement was made:</w:t>
      </w:r>
    </w:p>
    <w:p w14:paraId="71661796" w14:textId="77777777" w:rsidR="00271209" w:rsidRPr="00D93CE9" w:rsidRDefault="00271209" w:rsidP="00271209">
      <w:pPr>
        <w:shd w:val="clear" w:color="auto" w:fill="FFFFFF"/>
        <w:overflowPunct/>
        <w:autoSpaceDE/>
        <w:autoSpaceDN/>
        <w:adjustRightInd/>
        <w:spacing w:after="0" w:line="231" w:lineRule="atLeast"/>
        <w:textAlignment w:val="auto"/>
        <w:rPr>
          <w:rFonts w:ascii="Calibri" w:eastAsia="Microsoft YaHei UI" w:hAnsi="Calibri" w:cs="Calibri"/>
          <w:i/>
          <w:iCs/>
          <w:color w:val="000000"/>
          <w:sz w:val="22"/>
          <w:szCs w:val="22"/>
          <w:lang w:eastAsia="zh-CN"/>
        </w:rPr>
      </w:pPr>
      <w:r w:rsidRPr="00D93CE9">
        <w:rPr>
          <w:rFonts w:eastAsia="Microsoft YaHei UI"/>
          <w:i/>
          <w:iCs/>
          <w:color w:val="000000"/>
          <w:lang w:eastAsia="zh-CN"/>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4A3DA30" w14:textId="77777777" w:rsidR="00271209" w:rsidRDefault="00271209" w:rsidP="002D4668">
      <w:pPr>
        <w:numPr>
          <w:ilvl w:val="0"/>
          <w:numId w:val="30"/>
        </w:numPr>
        <w:overflowPunct/>
        <w:autoSpaceDE/>
        <w:autoSpaceDN/>
        <w:adjustRightInd/>
        <w:spacing w:line="252" w:lineRule="auto"/>
        <w:textAlignment w:val="auto"/>
        <w:rPr>
          <w:rFonts w:eastAsia="Times New Roman" w:cs="Times"/>
          <w:i/>
          <w:iCs/>
          <w:lang w:eastAsia="ja-JP"/>
        </w:rPr>
      </w:pPr>
      <w:r w:rsidRPr="00D93CE9">
        <w:rPr>
          <w:rFonts w:eastAsia="Microsoft YaHei UI"/>
          <w:i/>
          <w:iCs/>
          <w:color w:val="000000"/>
          <w:lang w:eastAsia="zh-CN"/>
        </w:rPr>
        <w:t>Note: these ROs can be dedicated for RedCap UEs or shared with non-RedCap UEs.</w:t>
      </w:r>
    </w:p>
    <w:p w14:paraId="4CF657A7" w14:textId="77777777" w:rsidR="00271209" w:rsidRDefault="00271209" w:rsidP="00271209">
      <w:pPr>
        <w:jc w:val="both"/>
        <w:rPr>
          <w:rFonts w:eastAsia="Times New Roman" w:cs="Times"/>
          <w:lang w:eastAsia="ja-JP"/>
        </w:rPr>
      </w:pPr>
      <w:r>
        <w:rPr>
          <w:rFonts w:eastAsia="Times New Roman" w:cs="Times"/>
          <w:lang w:eastAsia="ja-JP"/>
        </w:rPr>
        <w:t xml:space="preserve">However, what if, due to beam SSB-to-RO association, only a subset of the ROs that fall in the RedCap BW can be used by the RedCap UE. E.g., say ROs 0-7 are configured for the non-RedCap UE in FD. The RedCap UE BWP covers ROs 2-5, but only ROs 3 and 4 are useable for the RedCap UE, in this case, there needs to be some additional RedCap specific signaling to indicate that. </w:t>
      </w:r>
    </w:p>
    <w:p w14:paraId="218D7105" w14:textId="77777777" w:rsidR="00271209" w:rsidRPr="008B7A35" w:rsidRDefault="00271209" w:rsidP="00271209">
      <w:pPr>
        <w:spacing w:after="0"/>
        <w:jc w:val="both"/>
        <w:rPr>
          <w:rFonts w:eastAsia="Times New Roman" w:cs="Times"/>
          <w:lang w:eastAsia="ja-JP"/>
        </w:rPr>
      </w:pPr>
      <w:r>
        <w:rPr>
          <w:rFonts w:eastAsia="Times New Roman" w:cs="Times"/>
          <w:lang w:eastAsia="ja-JP"/>
        </w:rPr>
        <w:t xml:space="preserve">Hence, we propose that </w:t>
      </w:r>
      <w:r w:rsidRPr="008B7A35">
        <w:rPr>
          <w:rFonts w:eastAsia="Times New Roman" w:cs="Times"/>
          <w:lang w:eastAsia="ja-JP"/>
        </w:rPr>
        <w:t xml:space="preserve">gNB </w:t>
      </w:r>
      <w:r>
        <w:rPr>
          <w:rFonts w:eastAsia="Times New Roman" w:cs="Times"/>
          <w:lang w:eastAsia="ja-JP"/>
        </w:rPr>
        <w:t>can o</w:t>
      </w:r>
      <w:r w:rsidRPr="008B7A35">
        <w:rPr>
          <w:rFonts w:eastAsia="Times New Roman" w:cs="Times"/>
          <w:lang w:eastAsia="ja-JP"/>
        </w:rPr>
        <w:t>ptionally configur</w:t>
      </w:r>
      <w:r>
        <w:rPr>
          <w:rFonts w:eastAsia="Times New Roman" w:cs="Times"/>
          <w:lang w:eastAsia="ja-JP"/>
        </w:rPr>
        <w:t>e</w:t>
      </w:r>
      <w:r w:rsidRPr="008B7A35">
        <w:rPr>
          <w:rFonts w:eastAsia="Times New Roman" w:cs="Times"/>
          <w:lang w:eastAsia="ja-JP"/>
        </w:rPr>
        <w:t xml:space="preserve"> a RedCap UE in RMSI (e.g., SIB1) or in dedicated RRC message with:</w:t>
      </w:r>
    </w:p>
    <w:p w14:paraId="4A358E01" w14:textId="77777777" w:rsidR="00271209" w:rsidRDefault="00271209" w:rsidP="002D4668">
      <w:pPr>
        <w:pStyle w:val="ListParagraph"/>
        <w:numPr>
          <w:ilvl w:val="0"/>
          <w:numId w:val="37"/>
        </w:numPr>
        <w:rPr>
          <w:rFonts w:eastAsia="Times New Roman" w:cs="Times"/>
          <w:lang w:eastAsia="ja-JP"/>
        </w:rPr>
      </w:pPr>
      <w:r w:rsidRPr="00180C1E">
        <w:rPr>
          <w:rFonts w:eastAsia="Times New Roman" w:cs="Times"/>
          <w:lang w:eastAsia="ja-JP"/>
        </w:rPr>
        <w:t>An offset for the start of the RACH Occasions (ROs)</w:t>
      </w:r>
    </w:p>
    <w:p w14:paraId="03959741" w14:textId="77777777" w:rsidR="00271209" w:rsidRDefault="00271209" w:rsidP="002D4668">
      <w:pPr>
        <w:pStyle w:val="ListParagraph"/>
        <w:numPr>
          <w:ilvl w:val="0"/>
          <w:numId w:val="37"/>
        </w:numPr>
        <w:rPr>
          <w:rFonts w:eastAsia="Times New Roman" w:cs="Times"/>
          <w:lang w:eastAsia="ja-JP"/>
        </w:rPr>
      </w:pPr>
      <w:r w:rsidRPr="00180C1E">
        <w:rPr>
          <w:rFonts w:eastAsia="Times New Roman" w:cs="Times"/>
          <w:lang w:eastAsia="ja-JP"/>
        </w:rPr>
        <w:t>The number of consecutive ROs or RBs it can use for the ROs</w:t>
      </w:r>
    </w:p>
    <w:p w14:paraId="1CD858C1" w14:textId="77777777" w:rsidR="00271209" w:rsidRPr="00180C1E" w:rsidRDefault="00271209" w:rsidP="00271209">
      <w:pPr>
        <w:jc w:val="both"/>
        <w:rPr>
          <w:b/>
          <w:bCs/>
          <w:i/>
          <w:iCs/>
          <w:lang w:eastAsia="zh-CN"/>
        </w:rPr>
      </w:pPr>
      <w:bookmarkStart w:id="35" w:name="FR2_p2"/>
      <w:r w:rsidRPr="002F2C79">
        <w:rPr>
          <w:b/>
          <w:bCs/>
          <w:i/>
          <w:iCs/>
          <w:highlight w:val="yellow"/>
          <w:lang w:eastAsia="zh-CN"/>
        </w:rPr>
        <w:t>Proposal 24</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bookmarkEnd w:id="35"/>
    <w:p w14:paraId="32D1AA2C" w14:textId="77777777" w:rsidR="00271209" w:rsidRPr="009C7CAC" w:rsidRDefault="00271209" w:rsidP="00271209">
      <w:pPr>
        <w:pStyle w:val="Heading2"/>
        <w:rPr>
          <w:rStyle w:val="B11"/>
          <w:rFonts w:ascii="Arial" w:hAnsi="Arial"/>
        </w:rPr>
      </w:pPr>
      <w:r w:rsidRPr="009C7CAC">
        <w:rPr>
          <w:rStyle w:val="B11"/>
          <w:rFonts w:ascii="Arial" w:hAnsi="Arial"/>
        </w:rPr>
        <w:t>Transitioning to a Narrow Active BWP (NBWP)</w:t>
      </w:r>
    </w:p>
    <w:p w14:paraId="307A2D75" w14:textId="77777777" w:rsidR="00271209" w:rsidRDefault="00271209" w:rsidP="00271209">
      <w:pPr>
        <w:jc w:val="both"/>
        <w:rPr>
          <w:lang w:val="en-GB" w:eastAsia="zh-CN"/>
        </w:rPr>
      </w:pPr>
      <w:r>
        <w:rPr>
          <w:lang w:val="en-GB" w:eastAsia="zh-CN"/>
        </w:rPr>
        <w:t>The WID defines the following data rates:</w:t>
      </w:r>
    </w:p>
    <w:p w14:paraId="5A2EA251" w14:textId="77777777" w:rsidR="00271209" w:rsidRPr="005F2EA9" w:rsidRDefault="00271209" w:rsidP="002D4668">
      <w:pPr>
        <w:pStyle w:val="ListParagraph"/>
        <w:numPr>
          <w:ilvl w:val="0"/>
          <w:numId w:val="31"/>
        </w:numPr>
        <w:jc w:val="both"/>
        <w:rPr>
          <w:lang w:eastAsia="zh-CN"/>
        </w:rPr>
      </w:pPr>
      <w:r w:rsidRPr="005F2EA9">
        <w:rPr>
          <w:lang w:val="en-GB" w:eastAsia="zh-CN"/>
        </w:rPr>
        <w:t>Industrial Wireless Sensors</w:t>
      </w:r>
      <w:r>
        <w:rPr>
          <w:lang w:val="en-GB" w:eastAsia="zh-CN"/>
        </w:rPr>
        <w:t>: &lt; 2 Mbps (UL heavy)</w:t>
      </w:r>
    </w:p>
    <w:p w14:paraId="4A15DBD6" w14:textId="77777777" w:rsidR="00271209" w:rsidRPr="005C0CD9" w:rsidRDefault="00271209" w:rsidP="002D4668">
      <w:pPr>
        <w:pStyle w:val="ListParagraph"/>
        <w:numPr>
          <w:ilvl w:val="0"/>
          <w:numId w:val="31"/>
        </w:numPr>
        <w:jc w:val="both"/>
        <w:rPr>
          <w:lang w:eastAsia="zh-CN"/>
        </w:rPr>
      </w:pPr>
      <w:r w:rsidRPr="00BF7896">
        <w:rPr>
          <w:lang w:val="en-GB" w:eastAsia="zh-CN"/>
        </w:rPr>
        <w:t>Video Surveillance: UL dominated</w:t>
      </w:r>
      <w:r>
        <w:rPr>
          <w:lang w:val="en-GB" w:eastAsia="zh-CN"/>
        </w:rPr>
        <w:t xml:space="preserve"> (</w:t>
      </w:r>
      <w:r w:rsidRPr="00BF7896">
        <w:rPr>
          <w:lang w:eastAsia="zh-CN"/>
        </w:rPr>
        <w:t xml:space="preserve">Economic: </w:t>
      </w:r>
      <w:r w:rsidRPr="00BF7896">
        <w:rPr>
          <w:lang w:val="en-GB" w:eastAsia="zh-CN"/>
        </w:rPr>
        <w:t>2</w:t>
      </w:r>
      <w:r>
        <w:rPr>
          <w:lang w:val="en-GB" w:eastAsia="zh-CN"/>
        </w:rPr>
        <w:t xml:space="preserve"> – </w:t>
      </w:r>
      <w:r w:rsidRPr="00BF7896">
        <w:rPr>
          <w:lang w:val="en-GB" w:eastAsia="zh-CN"/>
        </w:rPr>
        <w:t>4</w:t>
      </w:r>
      <w:r>
        <w:rPr>
          <w:lang w:val="en-GB" w:eastAsia="zh-CN"/>
        </w:rPr>
        <w:t xml:space="preserve"> Mbps</w:t>
      </w:r>
      <w:r w:rsidRPr="00BF7896">
        <w:rPr>
          <w:lang w:val="en-GB" w:eastAsia="zh-CN"/>
        </w:rPr>
        <w:t>, High End: 7.5</w:t>
      </w:r>
      <w:r>
        <w:rPr>
          <w:lang w:val="en-GB" w:eastAsia="zh-CN"/>
        </w:rPr>
        <w:t xml:space="preserve"> </w:t>
      </w:r>
      <w:r w:rsidRPr="00BF7896">
        <w:rPr>
          <w:lang w:val="en-GB" w:eastAsia="zh-CN"/>
        </w:rPr>
        <w:t>-</w:t>
      </w:r>
      <w:r>
        <w:rPr>
          <w:lang w:val="en-GB" w:eastAsia="zh-CN"/>
        </w:rPr>
        <w:t xml:space="preserve"> </w:t>
      </w:r>
      <w:r w:rsidRPr="00BF7896">
        <w:rPr>
          <w:lang w:val="en-GB" w:eastAsia="zh-CN"/>
        </w:rPr>
        <w:t>25</w:t>
      </w:r>
      <w:r>
        <w:rPr>
          <w:lang w:val="en-GB" w:eastAsia="zh-CN"/>
        </w:rPr>
        <w:t xml:space="preserve"> Mbps)</w:t>
      </w:r>
    </w:p>
    <w:p w14:paraId="439F757C" w14:textId="77777777" w:rsidR="00271209" w:rsidRDefault="00271209" w:rsidP="002D4668">
      <w:pPr>
        <w:pStyle w:val="ListParagraph"/>
        <w:numPr>
          <w:ilvl w:val="0"/>
          <w:numId w:val="31"/>
        </w:numPr>
        <w:jc w:val="both"/>
        <w:rPr>
          <w:lang w:eastAsia="zh-CN"/>
        </w:rPr>
      </w:pPr>
      <w:r w:rsidRPr="003D0C71">
        <w:rPr>
          <w:lang w:val="en-GB" w:eastAsia="zh-CN"/>
        </w:rPr>
        <w:t xml:space="preserve">Wearables: </w:t>
      </w:r>
      <w:r w:rsidRPr="003D0C71">
        <w:rPr>
          <w:lang w:eastAsia="zh-CN"/>
        </w:rPr>
        <w:t>Ref</w:t>
      </w:r>
      <w:r>
        <w:rPr>
          <w:lang w:eastAsia="zh-CN"/>
        </w:rPr>
        <w:t>erence</w:t>
      </w:r>
      <w:r w:rsidRPr="003D0C71">
        <w:rPr>
          <w:lang w:eastAsia="zh-CN"/>
        </w:rPr>
        <w:t xml:space="preserve"> DL/UL = </w:t>
      </w:r>
      <w:r>
        <w:rPr>
          <w:lang w:val="en-GB" w:eastAsia="zh-CN"/>
        </w:rPr>
        <w:t>5</w:t>
      </w:r>
      <w:r w:rsidRPr="003D0C71">
        <w:rPr>
          <w:lang w:val="en-GB" w:eastAsia="zh-CN"/>
        </w:rPr>
        <w:t>-50</w:t>
      </w:r>
      <w:r w:rsidRPr="003D0C71">
        <w:rPr>
          <w:lang w:eastAsia="zh-CN"/>
        </w:rPr>
        <w:t>/</w:t>
      </w:r>
      <w:r>
        <w:rPr>
          <w:lang w:eastAsia="zh-CN"/>
        </w:rPr>
        <w:t>2-</w:t>
      </w:r>
      <w:r w:rsidRPr="003D0C71">
        <w:rPr>
          <w:lang w:eastAsia="zh-CN"/>
        </w:rPr>
        <w:t>5</w:t>
      </w:r>
      <w:r>
        <w:rPr>
          <w:lang w:eastAsia="zh-CN"/>
        </w:rPr>
        <w:t xml:space="preserve"> Mbps, p</w:t>
      </w:r>
      <w:r w:rsidRPr="003D0C71">
        <w:rPr>
          <w:lang w:eastAsia="zh-CN"/>
        </w:rPr>
        <w:t>eak DL/UL = 150/50</w:t>
      </w:r>
      <w:r>
        <w:rPr>
          <w:lang w:eastAsia="zh-CN"/>
        </w:rPr>
        <w:t xml:space="preserve"> Mbps</w:t>
      </w:r>
    </w:p>
    <w:p w14:paraId="576B0098" w14:textId="296E9190" w:rsidR="00271209" w:rsidRDefault="00271209" w:rsidP="00271209">
      <w:pPr>
        <w:jc w:val="both"/>
        <w:rPr>
          <w:lang w:eastAsia="zh-CN"/>
        </w:rPr>
      </w:pPr>
      <w:r w:rsidRPr="004D767F">
        <w:rPr>
          <w:lang w:eastAsia="zh-CN"/>
        </w:rPr>
        <w:fldChar w:fldCharType="begin"/>
      </w:r>
      <w:r w:rsidRPr="004D767F">
        <w:rPr>
          <w:lang w:eastAsia="zh-CN"/>
        </w:rPr>
        <w:instrText xml:space="preserve"> REF _Ref61358012 \h  \* MERGEFORMAT </w:instrText>
      </w:r>
      <w:r w:rsidRPr="004D767F">
        <w:rPr>
          <w:lang w:eastAsia="zh-CN"/>
        </w:rPr>
      </w:r>
      <w:r w:rsidRPr="004D767F">
        <w:rPr>
          <w:lang w:eastAsia="zh-CN"/>
        </w:rPr>
        <w:fldChar w:fldCharType="separate"/>
      </w:r>
      <w:r w:rsidR="006B09F8" w:rsidRPr="006B09F8">
        <w:rPr>
          <w:lang w:val="en-GB" w:eastAsia="zh-CN"/>
        </w:rPr>
        <w:t xml:space="preserve">Table </w:t>
      </w:r>
      <w:r w:rsidR="006B09F8" w:rsidRPr="006B09F8">
        <w:rPr>
          <w:noProof/>
          <w:lang w:val="en-GB" w:eastAsia="zh-CN"/>
        </w:rPr>
        <w:t>2</w:t>
      </w:r>
      <w:r w:rsidRPr="004D767F">
        <w:rPr>
          <w:lang w:eastAsia="zh-CN"/>
        </w:rPr>
        <w:fldChar w:fldCharType="end"/>
      </w:r>
      <w:r w:rsidRPr="004D767F">
        <w:rPr>
          <w:lang w:eastAsia="zh-CN"/>
        </w:rPr>
        <w:t xml:space="preserve"> </w:t>
      </w:r>
      <w:r>
        <w:rPr>
          <w:lang w:eastAsia="zh-CN"/>
        </w:rPr>
        <w:t>shows the maximum data rates that can be achieved for different BWs for 1 MIMO layer.</w:t>
      </w:r>
    </w:p>
    <w:p w14:paraId="3F02AC4C" w14:textId="305B17C2" w:rsidR="00271209" w:rsidRPr="006A6487" w:rsidRDefault="00271209" w:rsidP="00271209">
      <w:pPr>
        <w:jc w:val="center"/>
        <w:rPr>
          <w:b/>
          <w:bCs/>
          <w:lang w:eastAsia="zh-CN"/>
        </w:rPr>
      </w:pPr>
      <w:bookmarkStart w:id="36" w:name="_Ref61358012"/>
      <w:bookmarkStart w:id="37" w:name="_Ref61358006"/>
      <w:r w:rsidRPr="00E75207">
        <w:rPr>
          <w:b/>
          <w:bCs/>
          <w:lang w:val="en-GB" w:eastAsia="zh-CN"/>
        </w:rPr>
        <w:t xml:space="preserve">Table </w:t>
      </w:r>
      <w:r w:rsidRPr="00E75207">
        <w:rPr>
          <w:b/>
          <w:bCs/>
          <w:lang w:val="en-GB" w:eastAsia="zh-CN"/>
        </w:rPr>
        <w:fldChar w:fldCharType="begin"/>
      </w:r>
      <w:r w:rsidRPr="00E75207">
        <w:rPr>
          <w:b/>
          <w:bCs/>
          <w:lang w:val="en-GB" w:eastAsia="zh-CN"/>
        </w:rPr>
        <w:instrText xml:space="preserve"> SEQ Table \* ARABIC </w:instrText>
      </w:r>
      <w:r w:rsidRPr="00E75207">
        <w:rPr>
          <w:b/>
          <w:bCs/>
          <w:lang w:val="en-GB" w:eastAsia="zh-CN"/>
        </w:rPr>
        <w:fldChar w:fldCharType="separate"/>
      </w:r>
      <w:r w:rsidR="006B09F8">
        <w:rPr>
          <w:b/>
          <w:bCs/>
          <w:noProof/>
          <w:lang w:val="en-GB" w:eastAsia="zh-CN"/>
        </w:rPr>
        <w:t>2</w:t>
      </w:r>
      <w:r w:rsidRPr="00E75207">
        <w:rPr>
          <w:b/>
          <w:bCs/>
          <w:lang w:eastAsia="zh-CN"/>
        </w:rPr>
        <w:fldChar w:fldCharType="end"/>
      </w:r>
      <w:bookmarkEnd w:id="36"/>
      <w:r w:rsidRPr="006A6487">
        <w:rPr>
          <w:b/>
          <w:bCs/>
          <w:lang w:eastAsia="zh-CN"/>
        </w:rPr>
        <w:t xml:space="preserve">: Peak Data Rates </w:t>
      </w:r>
      <w:r>
        <w:rPr>
          <w:b/>
          <w:bCs/>
          <w:lang w:eastAsia="zh-CN"/>
        </w:rPr>
        <w:t xml:space="preserve">(Mbps) </w:t>
      </w:r>
      <w:r w:rsidRPr="006A6487">
        <w:rPr>
          <w:b/>
          <w:bCs/>
          <w:lang w:eastAsia="zh-CN"/>
        </w:rPr>
        <w:t>for SCS 120 kHz</w:t>
      </w:r>
      <w:bookmarkEnd w:id="37"/>
      <w:r>
        <w:rPr>
          <w:b/>
          <w:bCs/>
          <w:lang w:eastAsia="zh-CN"/>
        </w:rPr>
        <w:t xml:space="preserve"> (1 Layer) </w:t>
      </w:r>
      <w:r w:rsidRPr="00596EBD">
        <w:rPr>
          <w:b/>
          <w:bCs/>
          <w:lang w:eastAsia="zh-CN"/>
        </w:rPr>
        <w:t>Based on TDD DL:UL = 3:1</w:t>
      </w:r>
    </w:p>
    <w:tbl>
      <w:tblPr>
        <w:tblStyle w:val="GridTable3-Accent3"/>
        <w:tblW w:w="3892" w:type="dxa"/>
        <w:jc w:val="center"/>
        <w:tblLook w:val="0600" w:firstRow="0" w:lastRow="0" w:firstColumn="0" w:lastColumn="0" w:noHBand="1" w:noVBand="1"/>
      </w:tblPr>
      <w:tblGrid>
        <w:gridCol w:w="1255"/>
        <w:gridCol w:w="1318"/>
        <w:gridCol w:w="1319"/>
      </w:tblGrid>
      <w:tr w:rsidR="00271209" w:rsidRPr="00596EBD" w14:paraId="13E5064C" w14:textId="77777777" w:rsidTr="00B47BD1">
        <w:trPr>
          <w:trHeight w:val="40"/>
          <w:jc w:val="center"/>
        </w:trPr>
        <w:tc>
          <w:tcPr>
            <w:tcW w:w="1255" w:type="dxa"/>
            <w:shd w:val="clear" w:color="auto" w:fill="F2F2F2" w:themeFill="background1" w:themeFillShade="F2"/>
            <w:vAlign w:val="center"/>
            <w:hideMark/>
          </w:tcPr>
          <w:p w14:paraId="6498BAB8" w14:textId="77777777" w:rsidR="00271209" w:rsidRPr="00596EBD" w:rsidRDefault="00271209" w:rsidP="00B47BD1">
            <w:pPr>
              <w:spacing w:after="0"/>
              <w:rPr>
                <w:lang w:eastAsia="zh-CN"/>
              </w:rPr>
            </w:pPr>
            <w:r w:rsidRPr="00596EBD">
              <w:rPr>
                <w:b/>
                <w:bCs/>
                <w:lang w:eastAsia="zh-CN"/>
              </w:rPr>
              <w:t>BW (MHz)</w:t>
            </w:r>
          </w:p>
        </w:tc>
        <w:tc>
          <w:tcPr>
            <w:tcW w:w="1318" w:type="dxa"/>
            <w:vAlign w:val="center"/>
          </w:tcPr>
          <w:p w14:paraId="52402040" w14:textId="77777777" w:rsidR="00271209" w:rsidRPr="00596EBD" w:rsidRDefault="00271209" w:rsidP="00B47BD1">
            <w:pPr>
              <w:spacing w:after="0"/>
              <w:jc w:val="center"/>
              <w:rPr>
                <w:b/>
                <w:bCs/>
                <w:lang w:eastAsia="zh-CN"/>
              </w:rPr>
            </w:pPr>
            <w:r>
              <w:rPr>
                <w:b/>
                <w:bCs/>
                <w:lang w:eastAsia="zh-CN"/>
              </w:rPr>
              <w:t xml:space="preserve">DL </w:t>
            </w:r>
            <w:r w:rsidRPr="00596EBD">
              <w:rPr>
                <w:b/>
                <w:bCs/>
                <w:lang w:eastAsia="zh-CN"/>
              </w:rPr>
              <w:t>64QAM</w:t>
            </w:r>
          </w:p>
        </w:tc>
        <w:tc>
          <w:tcPr>
            <w:tcW w:w="1319" w:type="dxa"/>
            <w:vAlign w:val="center"/>
          </w:tcPr>
          <w:p w14:paraId="01221750" w14:textId="77777777" w:rsidR="00271209" w:rsidRPr="00596EBD" w:rsidRDefault="00271209" w:rsidP="00B47BD1">
            <w:pPr>
              <w:spacing w:after="0"/>
              <w:jc w:val="center"/>
              <w:rPr>
                <w:b/>
                <w:bCs/>
                <w:lang w:eastAsia="zh-CN"/>
              </w:rPr>
            </w:pPr>
            <w:r>
              <w:rPr>
                <w:b/>
                <w:bCs/>
                <w:lang w:eastAsia="zh-CN"/>
              </w:rPr>
              <w:t xml:space="preserve">UL </w:t>
            </w:r>
            <w:r w:rsidRPr="00596EBD">
              <w:rPr>
                <w:b/>
                <w:bCs/>
                <w:lang w:eastAsia="zh-CN"/>
              </w:rPr>
              <w:t>64QAM</w:t>
            </w:r>
          </w:p>
        </w:tc>
      </w:tr>
      <w:tr w:rsidR="00271209" w:rsidRPr="00596EBD" w14:paraId="7B764AAE" w14:textId="77777777" w:rsidTr="00B47BD1">
        <w:trPr>
          <w:trHeight w:val="40"/>
          <w:jc w:val="center"/>
        </w:trPr>
        <w:tc>
          <w:tcPr>
            <w:tcW w:w="1255" w:type="dxa"/>
            <w:shd w:val="clear" w:color="auto" w:fill="F2F2F2" w:themeFill="background1" w:themeFillShade="F2"/>
            <w:vAlign w:val="center"/>
            <w:hideMark/>
          </w:tcPr>
          <w:p w14:paraId="542F47DC" w14:textId="77777777" w:rsidR="00271209" w:rsidRPr="00596EBD" w:rsidRDefault="00271209" w:rsidP="00B47BD1">
            <w:pPr>
              <w:spacing w:after="0"/>
              <w:rPr>
                <w:lang w:eastAsia="zh-CN"/>
              </w:rPr>
            </w:pPr>
            <w:r w:rsidRPr="00596EBD">
              <w:rPr>
                <w:b/>
                <w:bCs/>
                <w:lang w:eastAsia="zh-CN"/>
              </w:rPr>
              <w:t>25</w:t>
            </w:r>
          </w:p>
        </w:tc>
        <w:tc>
          <w:tcPr>
            <w:tcW w:w="1318" w:type="dxa"/>
            <w:vAlign w:val="center"/>
          </w:tcPr>
          <w:p w14:paraId="34E49562" w14:textId="77777777" w:rsidR="00271209" w:rsidRPr="00596EBD" w:rsidRDefault="00271209" w:rsidP="00B47BD1">
            <w:pPr>
              <w:spacing w:after="0"/>
              <w:jc w:val="center"/>
              <w:rPr>
                <w:lang w:eastAsia="zh-CN"/>
              </w:rPr>
            </w:pPr>
            <w:r w:rsidRPr="00596EBD">
              <w:rPr>
                <w:lang w:eastAsia="zh-CN"/>
              </w:rPr>
              <w:t>78</w:t>
            </w:r>
          </w:p>
        </w:tc>
        <w:tc>
          <w:tcPr>
            <w:tcW w:w="1319" w:type="dxa"/>
            <w:vAlign w:val="center"/>
          </w:tcPr>
          <w:p w14:paraId="4043934A" w14:textId="77777777" w:rsidR="00271209" w:rsidRPr="00596EBD" w:rsidRDefault="00271209" w:rsidP="00B47BD1">
            <w:pPr>
              <w:spacing w:after="0"/>
              <w:jc w:val="center"/>
              <w:rPr>
                <w:lang w:eastAsia="zh-CN"/>
              </w:rPr>
            </w:pPr>
            <w:r>
              <w:rPr>
                <w:lang w:eastAsia="zh-CN"/>
              </w:rPr>
              <w:t>29</w:t>
            </w:r>
          </w:p>
        </w:tc>
      </w:tr>
      <w:tr w:rsidR="00271209" w:rsidRPr="00596EBD" w14:paraId="338AF987" w14:textId="77777777" w:rsidTr="00B47BD1">
        <w:trPr>
          <w:trHeight w:val="40"/>
          <w:jc w:val="center"/>
        </w:trPr>
        <w:tc>
          <w:tcPr>
            <w:tcW w:w="1255" w:type="dxa"/>
            <w:shd w:val="clear" w:color="auto" w:fill="F2F2F2" w:themeFill="background1" w:themeFillShade="F2"/>
            <w:vAlign w:val="center"/>
            <w:hideMark/>
          </w:tcPr>
          <w:p w14:paraId="041BFC63" w14:textId="77777777" w:rsidR="00271209" w:rsidRPr="00596EBD" w:rsidRDefault="00271209" w:rsidP="00B47BD1">
            <w:pPr>
              <w:spacing w:after="0"/>
              <w:rPr>
                <w:lang w:eastAsia="zh-CN"/>
              </w:rPr>
            </w:pPr>
            <w:r w:rsidRPr="00596EBD">
              <w:rPr>
                <w:b/>
                <w:bCs/>
                <w:lang w:eastAsia="zh-CN"/>
              </w:rPr>
              <w:t>50</w:t>
            </w:r>
          </w:p>
        </w:tc>
        <w:tc>
          <w:tcPr>
            <w:tcW w:w="1318" w:type="dxa"/>
            <w:vAlign w:val="center"/>
          </w:tcPr>
          <w:p w14:paraId="40AE0927" w14:textId="77777777" w:rsidR="00271209" w:rsidRPr="00596EBD" w:rsidRDefault="00271209" w:rsidP="00B47BD1">
            <w:pPr>
              <w:spacing w:after="0"/>
              <w:jc w:val="center"/>
              <w:rPr>
                <w:lang w:eastAsia="zh-CN"/>
              </w:rPr>
            </w:pPr>
            <w:r w:rsidRPr="00596EBD">
              <w:rPr>
                <w:lang w:eastAsia="zh-CN"/>
              </w:rPr>
              <w:t>156</w:t>
            </w:r>
          </w:p>
        </w:tc>
        <w:tc>
          <w:tcPr>
            <w:tcW w:w="1319" w:type="dxa"/>
            <w:vAlign w:val="center"/>
          </w:tcPr>
          <w:p w14:paraId="6FA1F6EE" w14:textId="77777777" w:rsidR="00271209" w:rsidRPr="00596EBD" w:rsidRDefault="00271209" w:rsidP="00B47BD1">
            <w:pPr>
              <w:spacing w:after="0"/>
              <w:jc w:val="center"/>
              <w:rPr>
                <w:lang w:eastAsia="zh-CN"/>
              </w:rPr>
            </w:pPr>
            <w:r>
              <w:rPr>
                <w:lang w:eastAsia="zh-CN"/>
              </w:rPr>
              <w:t>57</w:t>
            </w:r>
          </w:p>
        </w:tc>
      </w:tr>
      <w:tr w:rsidR="00271209" w:rsidRPr="00596EBD" w14:paraId="47F52727" w14:textId="77777777" w:rsidTr="00B47BD1">
        <w:trPr>
          <w:trHeight w:val="40"/>
          <w:jc w:val="center"/>
        </w:trPr>
        <w:tc>
          <w:tcPr>
            <w:tcW w:w="1255" w:type="dxa"/>
            <w:shd w:val="clear" w:color="auto" w:fill="F2F2F2" w:themeFill="background1" w:themeFillShade="F2"/>
            <w:vAlign w:val="center"/>
            <w:hideMark/>
          </w:tcPr>
          <w:p w14:paraId="75938DA0" w14:textId="77777777" w:rsidR="00271209" w:rsidRPr="00596EBD" w:rsidRDefault="00271209" w:rsidP="00B47BD1">
            <w:pPr>
              <w:spacing w:after="0"/>
              <w:rPr>
                <w:lang w:eastAsia="zh-CN"/>
              </w:rPr>
            </w:pPr>
            <w:r w:rsidRPr="00596EBD">
              <w:rPr>
                <w:b/>
                <w:bCs/>
                <w:lang w:eastAsia="zh-CN"/>
              </w:rPr>
              <w:t>100</w:t>
            </w:r>
          </w:p>
        </w:tc>
        <w:tc>
          <w:tcPr>
            <w:tcW w:w="1318" w:type="dxa"/>
            <w:vAlign w:val="center"/>
          </w:tcPr>
          <w:p w14:paraId="38AD2E4F" w14:textId="77777777" w:rsidR="00271209" w:rsidRPr="00596EBD" w:rsidRDefault="00271209" w:rsidP="00B47BD1">
            <w:pPr>
              <w:spacing w:after="0"/>
              <w:jc w:val="center"/>
              <w:rPr>
                <w:lang w:eastAsia="zh-CN"/>
              </w:rPr>
            </w:pPr>
            <w:r w:rsidRPr="00596EBD">
              <w:rPr>
                <w:lang w:eastAsia="zh-CN"/>
              </w:rPr>
              <w:t>317</w:t>
            </w:r>
          </w:p>
        </w:tc>
        <w:tc>
          <w:tcPr>
            <w:tcW w:w="1319" w:type="dxa"/>
            <w:vAlign w:val="center"/>
          </w:tcPr>
          <w:p w14:paraId="66D657DA" w14:textId="77777777" w:rsidR="00271209" w:rsidRPr="00596EBD" w:rsidRDefault="00271209" w:rsidP="00B47BD1">
            <w:pPr>
              <w:spacing w:after="0"/>
              <w:jc w:val="center"/>
              <w:rPr>
                <w:lang w:eastAsia="zh-CN"/>
              </w:rPr>
            </w:pPr>
            <w:r>
              <w:rPr>
                <w:lang w:eastAsia="zh-CN"/>
              </w:rPr>
              <w:t>116</w:t>
            </w:r>
          </w:p>
        </w:tc>
      </w:tr>
    </w:tbl>
    <w:p w14:paraId="22EBDEA8" w14:textId="77777777" w:rsidR="00271209" w:rsidRPr="00A360C1" w:rsidRDefault="00271209" w:rsidP="00271209">
      <w:pPr>
        <w:spacing w:before="180"/>
        <w:jc w:val="both"/>
        <w:rPr>
          <w:bCs/>
          <w:lang w:val="en-GB"/>
        </w:rPr>
      </w:pPr>
      <w:r w:rsidRPr="00A360C1">
        <w:rPr>
          <w:bCs/>
          <w:lang w:val="en-GB"/>
        </w:rPr>
        <w:t>From</w:t>
      </w:r>
      <w:r>
        <w:rPr>
          <w:bCs/>
          <w:lang w:val="en-GB"/>
        </w:rPr>
        <w:t xml:space="preserve"> the table, it can be noted that the data rates required for RedCap use cases may be achieved with smaller BW than the maximum UE BW of 100 MHz. For some use cases, it can be achieved with a BW much less than 100 MHz (e.g., 25 RB).</w:t>
      </w:r>
    </w:p>
    <w:p w14:paraId="4DC9A48D" w14:textId="64775142" w:rsidR="00271209" w:rsidRPr="0006762C" w:rsidRDefault="00271209" w:rsidP="00271209">
      <w:pPr>
        <w:jc w:val="both"/>
        <w:rPr>
          <w:b/>
          <w:i/>
          <w:iCs/>
          <w:lang w:val="en-GB" w:eastAsia="zh-CN"/>
        </w:rPr>
      </w:pPr>
      <w:bookmarkStart w:id="38" w:name="FR2_o1"/>
      <w:r w:rsidRPr="00D26098">
        <w:rPr>
          <w:b/>
          <w:i/>
          <w:iCs/>
          <w:highlight w:val="yellow"/>
          <w:lang w:val="en-GB"/>
        </w:rPr>
        <w:t xml:space="preserve">Observation </w:t>
      </w:r>
      <w:r w:rsidR="00E57469" w:rsidRPr="00E57469">
        <w:rPr>
          <w:b/>
          <w:i/>
          <w:iCs/>
          <w:highlight w:val="yellow"/>
          <w:lang w:val="en-GB"/>
        </w:rPr>
        <w:t>20</w:t>
      </w:r>
      <w:r>
        <w:rPr>
          <w:b/>
          <w:i/>
          <w:iCs/>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bookmarkEnd w:id="38"/>
    <w:p w14:paraId="4BBAA70A" w14:textId="77777777" w:rsidR="00271209" w:rsidRDefault="00271209" w:rsidP="00271209">
      <w:pPr>
        <w:jc w:val="both"/>
        <w:rPr>
          <w:lang w:eastAsia="zh-CN"/>
        </w:rPr>
      </w:pPr>
      <w:r>
        <w:rPr>
          <w:lang w:eastAsia="zh-CN"/>
        </w:rPr>
        <w:lastRenderedPageBreak/>
        <w:t>Hence, a UE BW of 100 MHz may not be needed after initial cell search. To reduce the UE BW and thus save power, the UE may switch into a narrower BW active BWP (NBWP).</w:t>
      </w:r>
    </w:p>
    <w:p w14:paraId="52A70119" w14:textId="77777777" w:rsidR="00271209" w:rsidRDefault="00271209" w:rsidP="00271209">
      <w:pPr>
        <w:jc w:val="both"/>
        <w:rPr>
          <w:lang w:eastAsia="zh-CN"/>
        </w:rPr>
      </w:pPr>
      <w:r w:rsidRPr="00284B3C">
        <w:rPr>
          <w:lang w:eastAsia="zh-CN"/>
        </w:rPr>
        <w:t>Due to the possibly large number of RedCap UEs, they may need to be distributed among several NBWPs (i.e., a carrier BW includes multiple NBWPs). To reduce signaling</w:t>
      </w:r>
      <w:r>
        <w:rPr>
          <w:lang w:eastAsia="zh-CN"/>
        </w:rPr>
        <w:t>, the network may choose to allow the UEs to implicitly transition into a NBWP after initial access. This can be done by having the UE select a NBWP from a pool of NBWPs (e.g., with equal probability). Another approach is to have UEs select the NBWP based on some hashing function based on a UE ID. This may result in some uniform distribution of the UEs among the NBWPs and hence reduce the overloading and be more resource efficient.</w:t>
      </w:r>
    </w:p>
    <w:p w14:paraId="6BE20D72" w14:textId="77777777" w:rsidR="00271209" w:rsidRDefault="00271209" w:rsidP="00271209">
      <w:pPr>
        <w:jc w:val="both"/>
        <w:rPr>
          <w:lang w:eastAsia="zh-CN"/>
        </w:rPr>
      </w:pPr>
      <w:r>
        <w:rPr>
          <w:lang w:eastAsia="zh-CN"/>
        </w:rPr>
        <w:t>Another aspect to consider is that a UE, based on its measurements (e.g., for interference) or capability may prefer a certain NBWP where the interference is low. Hence it may be desirable to have the option for the UE to initiate/request a preferred NBWP and/or BW.</w:t>
      </w:r>
    </w:p>
    <w:p w14:paraId="5A2AC7CC" w14:textId="77777777" w:rsidR="00271209" w:rsidRDefault="00271209" w:rsidP="00271209">
      <w:pPr>
        <w:jc w:val="both"/>
        <w:rPr>
          <w:lang w:eastAsia="zh-CN"/>
        </w:rPr>
      </w:pPr>
      <w:r w:rsidRPr="00721C27">
        <w:rPr>
          <w:lang w:eastAsia="zh-CN"/>
        </w:rPr>
        <w:t>The initial transition of a UE to one of the NBWPs can be:</w:t>
      </w:r>
    </w:p>
    <w:p w14:paraId="363FC0D7" w14:textId="77777777" w:rsidR="00271209" w:rsidRDefault="00271209" w:rsidP="002D4668">
      <w:pPr>
        <w:pStyle w:val="ListParagraph"/>
        <w:numPr>
          <w:ilvl w:val="0"/>
          <w:numId w:val="33"/>
        </w:numPr>
        <w:jc w:val="both"/>
        <w:rPr>
          <w:lang w:eastAsia="zh-CN"/>
        </w:rPr>
      </w:pPr>
      <w:r w:rsidRPr="00721C27">
        <w:rPr>
          <w:lang w:eastAsia="zh-CN"/>
        </w:rPr>
        <w:t>Network initiated/controlled</w:t>
      </w:r>
    </w:p>
    <w:p w14:paraId="46D5C8E1" w14:textId="77777777" w:rsidR="00271209" w:rsidRDefault="00271209" w:rsidP="002D4668">
      <w:pPr>
        <w:pStyle w:val="ListParagraph"/>
        <w:numPr>
          <w:ilvl w:val="1"/>
          <w:numId w:val="33"/>
        </w:numPr>
        <w:jc w:val="both"/>
        <w:rPr>
          <w:lang w:eastAsia="zh-CN"/>
        </w:rPr>
      </w:pPr>
      <w:r>
        <w:rPr>
          <w:lang w:eastAsia="zh-CN"/>
        </w:rPr>
        <w:t>This is already existing in NR R15/16</w:t>
      </w:r>
    </w:p>
    <w:p w14:paraId="1288323D" w14:textId="77777777" w:rsidR="00271209" w:rsidRDefault="00271209" w:rsidP="002D4668">
      <w:pPr>
        <w:pStyle w:val="ListParagraph"/>
        <w:numPr>
          <w:ilvl w:val="0"/>
          <w:numId w:val="33"/>
        </w:numPr>
        <w:jc w:val="both"/>
        <w:rPr>
          <w:lang w:eastAsia="zh-CN"/>
        </w:rPr>
      </w:pPr>
      <w:r>
        <w:rPr>
          <w:lang w:eastAsia="zh-CN"/>
        </w:rPr>
        <w:t>Implicit</w:t>
      </w:r>
    </w:p>
    <w:p w14:paraId="0DFC011D" w14:textId="77777777" w:rsidR="00271209" w:rsidRDefault="00271209" w:rsidP="002D4668">
      <w:pPr>
        <w:pStyle w:val="ListParagraph"/>
        <w:numPr>
          <w:ilvl w:val="1"/>
          <w:numId w:val="33"/>
        </w:numPr>
        <w:jc w:val="both"/>
        <w:rPr>
          <w:lang w:eastAsia="zh-CN"/>
        </w:rPr>
      </w:pPr>
      <w:r>
        <w:rPr>
          <w:lang w:eastAsia="zh-CN"/>
        </w:rPr>
        <w:t>Based on a random selection or some UE ID hashing function</w:t>
      </w:r>
    </w:p>
    <w:p w14:paraId="17C37CCB" w14:textId="77777777" w:rsidR="00271209" w:rsidRDefault="00271209" w:rsidP="002D4668">
      <w:pPr>
        <w:pStyle w:val="ListParagraph"/>
        <w:numPr>
          <w:ilvl w:val="0"/>
          <w:numId w:val="33"/>
        </w:numPr>
        <w:jc w:val="both"/>
        <w:rPr>
          <w:lang w:eastAsia="zh-CN"/>
        </w:rPr>
      </w:pPr>
      <w:r w:rsidRPr="00721C27">
        <w:rPr>
          <w:lang w:eastAsia="zh-CN"/>
        </w:rPr>
        <w:t>UE initialed</w:t>
      </w:r>
      <w:r>
        <w:rPr>
          <w:lang w:eastAsia="zh-CN"/>
        </w:rPr>
        <w:t>/requested</w:t>
      </w:r>
    </w:p>
    <w:p w14:paraId="4197479F" w14:textId="77777777" w:rsidR="00271209" w:rsidRDefault="00271209" w:rsidP="002D4668">
      <w:pPr>
        <w:pStyle w:val="ListParagraph"/>
        <w:numPr>
          <w:ilvl w:val="1"/>
          <w:numId w:val="33"/>
        </w:numPr>
        <w:jc w:val="both"/>
        <w:rPr>
          <w:lang w:eastAsia="zh-CN"/>
        </w:rPr>
      </w:pPr>
      <w:r w:rsidRPr="00F91ECD">
        <w:rPr>
          <w:rFonts w:hint="eastAsia"/>
          <w:lang w:eastAsia="zh-CN"/>
        </w:rPr>
        <w:t xml:space="preserve">UE may send </w:t>
      </w:r>
      <w:r>
        <w:rPr>
          <w:lang w:eastAsia="zh-CN"/>
        </w:rPr>
        <w:t xml:space="preserve">a </w:t>
      </w:r>
      <w:r w:rsidRPr="00F91ECD">
        <w:rPr>
          <w:rFonts w:hint="eastAsia"/>
          <w:lang w:eastAsia="zh-CN"/>
        </w:rPr>
        <w:t>preferred max UE BW (</w:t>
      </w:r>
      <w:r w:rsidRPr="00F91ECD">
        <w:rPr>
          <w:rFonts w:hint="eastAsia"/>
          <w:lang w:eastAsia="zh-CN"/>
        </w:rPr>
        <w:t>≤</w:t>
      </w:r>
      <w:r w:rsidRPr="00F91ECD">
        <w:rPr>
          <w:rFonts w:hint="eastAsia"/>
          <w:lang w:eastAsia="zh-CN"/>
        </w:rPr>
        <w:t xml:space="preserve"> 100 MHz) to be used after initial access</w:t>
      </w:r>
    </w:p>
    <w:p w14:paraId="63A36A5D" w14:textId="77777777" w:rsidR="00271209" w:rsidRDefault="00271209" w:rsidP="002D4668">
      <w:pPr>
        <w:pStyle w:val="ListParagraph"/>
        <w:numPr>
          <w:ilvl w:val="1"/>
          <w:numId w:val="33"/>
        </w:numPr>
        <w:jc w:val="both"/>
        <w:rPr>
          <w:lang w:eastAsia="zh-CN"/>
        </w:rPr>
      </w:pPr>
      <w:r>
        <w:rPr>
          <w:lang w:eastAsia="zh-CN"/>
        </w:rPr>
        <w:t xml:space="preserve">UE may send a preferred BWP to be used after initial access </w:t>
      </w:r>
    </w:p>
    <w:p w14:paraId="0F345631" w14:textId="77777777" w:rsidR="00271209" w:rsidRDefault="00271209" w:rsidP="00271209">
      <w:pPr>
        <w:spacing w:after="0"/>
        <w:jc w:val="both"/>
        <w:rPr>
          <w:b/>
          <w:bCs/>
          <w:i/>
          <w:iCs/>
          <w:lang w:eastAsia="zh-CN"/>
        </w:rPr>
      </w:pPr>
      <w:bookmarkStart w:id="39" w:name="pr_8"/>
      <w:bookmarkStart w:id="40" w:name="FR2_p3"/>
      <w:r w:rsidRPr="005E5199">
        <w:rPr>
          <w:b/>
          <w:bCs/>
          <w:i/>
          <w:iCs/>
          <w:highlight w:val="yellow"/>
          <w:lang w:eastAsia="zh-CN"/>
        </w:rPr>
        <w:t xml:space="preserve">Proposal </w:t>
      </w:r>
      <w:r>
        <w:rPr>
          <w:b/>
          <w:bCs/>
          <w:i/>
          <w:iCs/>
          <w:highlight w:val="yellow"/>
          <w:lang w:eastAsia="zh-CN"/>
        </w:rPr>
        <w:t>25</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65DB588F" w14:textId="77777777" w:rsidR="00271209" w:rsidRDefault="00271209" w:rsidP="002D4668">
      <w:pPr>
        <w:pStyle w:val="ListParagraph"/>
        <w:numPr>
          <w:ilvl w:val="0"/>
          <w:numId w:val="33"/>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2AE16015" w14:textId="77777777" w:rsidR="00271209" w:rsidRPr="004E3A91" w:rsidRDefault="00271209" w:rsidP="002D4668">
      <w:pPr>
        <w:pStyle w:val="ListParagraph"/>
        <w:numPr>
          <w:ilvl w:val="0"/>
          <w:numId w:val="33"/>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232FE251" w14:textId="77777777" w:rsidR="00271209" w:rsidRPr="004E3A91" w:rsidRDefault="00271209" w:rsidP="002D4668">
      <w:pPr>
        <w:pStyle w:val="ListParagraph"/>
        <w:numPr>
          <w:ilvl w:val="0"/>
          <w:numId w:val="33"/>
        </w:numPr>
        <w:jc w:val="both"/>
        <w:rPr>
          <w:b/>
          <w:bCs/>
          <w:i/>
          <w:iCs/>
          <w:lang w:eastAsia="zh-CN"/>
        </w:rPr>
      </w:pPr>
      <w:r w:rsidRPr="004E3A91">
        <w:rPr>
          <w:b/>
          <w:bCs/>
          <w:i/>
          <w:iCs/>
          <w:lang w:eastAsia="zh-CN"/>
        </w:rPr>
        <w:t>UE initiated/requested</w:t>
      </w:r>
    </w:p>
    <w:bookmarkEnd w:id="39"/>
    <w:bookmarkEnd w:id="40"/>
    <w:p w14:paraId="7F0A0B59" w14:textId="77777777" w:rsidR="00271209" w:rsidRPr="009C7CAC" w:rsidRDefault="00271209" w:rsidP="00271209">
      <w:pPr>
        <w:pStyle w:val="Heading2"/>
      </w:pPr>
      <w:r w:rsidRPr="009C7CAC">
        <w:t>Virtual NBWP Hopping</w:t>
      </w:r>
    </w:p>
    <w:p w14:paraId="3F6251F0" w14:textId="77777777" w:rsidR="00271209" w:rsidRDefault="00271209" w:rsidP="00271209">
      <w:pPr>
        <w:jc w:val="both"/>
        <w:rPr>
          <w:lang w:eastAsia="zh-CN"/>
        </w:rPr>
      </w:pPr>
      <w:r>
        <w:rPr>
          <w:lang w:eastAsia="zh-CN"/>
        </w:rPr>
        <w:t>There are however certain aspects that need to be considered due to the BW reduction of the active BWP.</w:t>
      </w:r>
    </w:p>
    <w:p w14:paraId="39EE40BA" w14:textId="77777777" w:rsidR="00271209" w:rsidRPr="005028BF" w:rsidRDefault="00271209" w:rsidP="002D4668">
      <w:pPr>
        <w:pStyle w:val="ListParagraph"/>
        <w:numPr>
          <w:ilvl w:val="0"/>
          <w:numId w:val="32"/>
        </w:numPr>
        <w:jc w:val="both"/>
        <w:rPr>
          <w:lang w:eastAsia="zh-CN"/>
        </w:rPr>
      </w:pPr>
      <w:r w:rsidRPr="005028BF">
        <w:rPr>
          <w:lang w:eastAsia="zh-CN"/>
        </w:rPr>
        <w:t xml:space="preserve">Reduce </w:t>
      </w:r>
      <w:r>
        <w:rPr>
          <w:lang w:eastAsia="zh-CN"/>
        </w:rPr>
        <w:t>narrowband</w:t>
      </w:r>
      <w:r w:rsidRPr="005028BF">
        <w:rPr>
          <w:lang w:eastAsia="zh-CN"/>
        </w:rPr>
        <w:t xml:space="preserve"> interference effects</w:t>
      </w:r>
    </w:p>
    <w:p w14:paraId="0435DF90" w14:textId="77777777" w:rsidR="00271209" w:rsidRPr="005028BF" w:rsidRDefault="00271209" w:rsidP="002D4668">
      <w:pPr>
        <w:pStyle w:val="ListParagraph"/>
        <w:numPr>
          <w:ilvl w:val="0"/>
          <w:numId w:val="32"/>
        </w:numPr>
        <w:jc w:val="both"/>
        <w:rPr>
          <w:lang w:eastAsia="zh-CN"/>
        </w:rPr>
      </w:pPr>
      <w:r w:rsidRPr="005028BF">
        <w:rPr>
          <w:lang w:eastAsia="zh-CN"/>
        </w:rPr>
        <w:t>Get frequency diversity gains</w:t>
      </w:r>
    </w:p>
    <w:p w14:paraId="21CE4F70" w14:textId="77777777" w:rsidR="00271209" w:rsidRDefault="00271209" w:rsidP="002D4668">
      <w:pPr>
        <w:pStyle w:val="ListParagraph"/>
        <w:numPr>
          <w:ilvl w:val="0"/>
          <w:numId w:val="32"/>
        </w:numPr>
        <w:jc w:val="both"/>
        <w:rPr>
          <w:lang w:eastAsia="zh-CN"/>
        </w:rPr>
      </w:pPr>
      <w:r w:rsidRPr="005028BF">
        <w:rPr>
          <w:lang w:eastAsia="zh-CN"/>
        </w:rPr>
        <w:t xml:space="preserve">Optimize operation due to </w:t>
      </w:r>
      <w:r>
        <w:rPr>
          <w:lang w:eastAsia="zh-CN"/>
        </w:rPr>
        <w:t xml:space="preserve">the </w:t>
      </w:r>
      <w:r w:rsidRPr="005028BF">
        <w:rPr>
          <w:lang w:eastAsia="zh-CN"/>
        </w:rPr>
        <w:t>reduced BW</w:t>
      </w:r>
    </w:p>
    <w:p w14:paraId="02CA310A" w14:textId="77777777" w:rsidR="00271209" w:rsidRDefault="00271209" w:rsidP="00271209">
      <w:pPr>
        <w:jc w:val="both"/>
        <w:rPr>
          <w:lang w:eastAsia="zh-CN"/>
        </w:rPr>
      </w:pPr>
      <w:r>
        <w:rPr>
          <w:lang w:eastAsia="zh-CN"/>
        </w:rPr>
        <w:t xml:space="preserve">For a narrow BW UE, to achieve frequency diversity gains, frequency hopping is one of the methods that can be used. </w:t>
      </w:r>
      <w:r w:rsidRPr="005064A9">
        <w:rPr>
          <w:lang w:eastAsia="zh-CN"/>
        </w:rPr>
        <w:t>However, in FR2, due to beamforming at both gNB and UE</w:t>
      </w:r>
      <w:r>
        <w:rPr>
          <w:lang w:eastAsia="zh-CN"/>
        </w:rPr>
        <w:t>,</w:t>
      </w:r>
      <w:r w:rsidRPr="005064A9">
        <w:rPr>
          <w:lang w:eastAsia="zh-CN"/>
        </w:rPr>
        <w:t xml:space="preserve"> in addition to smaller cells, the delay spread is smaller compared to FR1</w:t>
      </w:r>
      <w:r>
        <w:rPr>
          <w:lang w:eastAsia="zh-CN"/>
        </w:rPr>
        <w:t>. T</w:t>
      </w:r>
      <w:r w:rsidRPr="005064A9">
        <w:rPr>
          <w:lang w:eastAsia="zh-CN"/>
        </w:rPr>
        <w:t xml:space="preserve">his leads to </w:t>
      </w:r>
      <w:r>
        <w:rPr>
          <w:lang w:eastAsia="zh-CN"/>
        </w:rPr>
        <w:t xml:space="preserve">a </w:t>
      </w:r>
      <w:r w:rsidRPr="005064A9">
        <w:rPr>
          <w:lang w:eastAsia="zh-CN"/>
        </w:rPr>
        <w:t xml:space="preserve">larger coherence BW and hence less gain using frequency hopping </w:t>
      </w:r>
      <w:r>
        <w:rPr>
          <w:lang w:eastAsia="zh-CN"/>
        </w:rPr>
        <w:t>(</w:t>
      </w:r>
      <w:r w:rsidRPr="005064A9">
        <w:rPr>
          <w:lang w:eastAsia="zh-CN"/>
        </w:rPr>
        <w:t>if</w:t>
      </w:r>
      <w:r>
        <w:rPr>
          <w:lang w:eastAsia="zh-CN"/>
        </w:rPr>
        <w:t xml:space="preserve"> the</w:t>
      </w:r>
      <w:r w:rsidRPr="005064A9">
        <w:rPr>
          <w:lang w:eastAsia="zh-CN"/>
        </w:rPr>
        <w:t xml:space="preserve"> hopping </w:t>
      </w:r>
      <w:r>
        <w:rPr>
          <w:lang w:eastAsia="zh-CN"/>
        </w:rPr>
        <w:t xml:space="preserve">was </w:t>
      </w:r>
      <w:r w:rsidRPr="005064A9">
        <w:rPr>
          <w:lang w:eastAsia="zh-CN"/>
        </w:rPr>
        <w:t>within a limited frequency range</w:t>
      </w:r>
      <w:r>
        <w:rPr>
          <w:lang w:eastAsia="zh-CN"/>
        </w:rPr>
        <w:t>). For FR2, t</w:t>
      </w:r>
      <w:r w:rsidRPr="005064A9">
        <w:rPr>
          <w:lang w:eastAsia="zh-CN"/>
        </w:rPr>
        <w:t xml:space="preserve">o get the frequency diversity hopping gains, the UE may need to hop across a larger </w:t>
      </w:r>
      <w:r>
        <w:rPr>
          <w:lang w:eastAsia="zh-CN"/>
        </w:rPr>
        <w:t xml:space="preserve">system </w:t>
      </w:r>
      <w:r w:rsidRPr="005064A9">
        <w:rPr>
          <w:lang w:eastAsia="zh-CN"/>
        </w:rPr>
        <w:t xml:space="preserve">frequency range (across larger </w:t>
      </w:r>
      <w:r>
        <w:rPr>
          <w:lang w:eastAsia="zh-CN"/>
        </w:rPr>
        <w:t xml:space="preserve">system </w:t>
      </w:r>
      <w:r w:rsidRPr="005064A9">
        <w:rPr>
          <w:lang w:eastAsia="zh-CN"/>
        </w:rPr>
        <w:t>BW)</w:t>
      </w:r>
      <w:r>
        <w:rPr>
          <w:lang w:eastAsia="zh-CN"/>
        </w:rPr>
        <w:t>. For example, in case the network supports larger operation bandwidth, e.g., using CA, the UE which only supports up to 100 MHz and single CC may hop in frequency over larger frequency span which may include multiple CCs from gNB point of view.</w:t>
      </w:r>
    </w:p>
    <w:p w14:paraId="21C80CB3" w14:textId="77777777" w:rsidR="00271209" w:rsidRDefault="00271209" w:rsidP="00271209">
      <w:pPr>
        <w:jc w:val="both"/>
        <w:rPr>
          <w:lang w:eastAsia="zh-CN"/>
        </w:rPr>
      </w:pPr>
      <w:r>
        <w:rPr>
          <w:lang w:eastAsia="zh-CN"/>
        </w:rPr>
        <w:t xml:space="preserve">In addition, for positioning, a </w:t>
      </w:r>
      <w:r w:rsidRPr="00EB32EB">
        <w:rPr>
          <w:lang w:eastAsia="zh-CN"/>
        </w:rPr>
        <w:t xml:space="preserve">design </w:t>
      </w:r>
      <w:r>
        <w:rPr>
          <w:lang w:eastAsia="zh-CN"/>
        </w:rPr>
        <w:t xml:space="preserve">may be considered </w:t>
      </w:r>
      <w:r w:rsidRPr="00EB32EB">
        <w:rPr>
          <w:lang w:eastAsia="zh-CN"/>
        </w:rPr>
        <w:t xml:space="preserve">where </w:t>
      </w:r>
      <w:r>
        <w:rPr>
          <w:lang w:eastAsia="zh-CN"/>
        </w:rPr>
        <w:t xml:space="preserve">the </w:t>
      </w:r>
      <w:r w:rsidRPr="00EB32EB">
        <w:rPr>
          <w:lang w:eastAsia="zh-CN"/>
        </w:rPr>
        <w:t xml:space="preserve">UE </w:t>
      </w:r>
      <w:r>
        <w:rPr>
          <w:lang w:eastAsia="zh-CN"/>
        </w:rPr>
        <w:t>uses</w:t>
      </w:r>
      <w:r w:rsidRPr="00EB32EB">
        <w:rPr>
          <w:lang w:eastAsia="zh-CN"/>
        </w:rPr>
        <w:t xml:space="preserve"> </w:t>
      </w:r>
      <w:r>
        <w:rPr>
          <w:lang w:eastAsia="zh-CN"/>
        </w:rPr>
        <w:t xml:space="preserve">multiple frequency resources in TDM fashion, </w:t>
      </w:r>
      <w:r w:rsidRPr="00EB32EB">
        <w:rPr>
          <w:lang w:eastAsia="zh-CN"/>
        </w:rPr>
        <w:t>to achieve a higher BW capability (e.g., sti</w:t>
      </w:r>
      <w:r>
        <w:rPr>
          <w:lang w:eastAsia="zh-CN"/>
        </w:rPr>
        <w:t>t</w:t>
      </w:r>
      <w:r w:rsidRPr="00EB32EB">
        <w:rPr>
          <w:lang w:eastAsia="zh-CN"/>
        </w:rPr>
        <w:t>ch 8x100 MHz to get 800 MHz)</w:t>
      </w:r>
      <w:r>
        <w:rPr>
          <w:lang w:eastAsia="zh-CN"/>
        </w:rPr>
        <w:t xml:space="preserve"> thus obtaining a higher positioning accuracy. </w:t>
      </w:r>
    </w:p>
    <w:p w14:paraId="129BEE1F" w14:textId="269AC108" w:rsidR="00271209" w:rsidRDefault="00271209" w:rsidP="00271209">
      <w:pPr>
        <w:jc w:val="both"/>
        <w:rPr>
          <w:lang w:eastAsia="zh-CN"/>
        </w:rPr>
      </w:pPr>
      <w:r>
        <w:rPr>
          <w:lang w:eastAsia="zh-CN"/>
        </w:rPr>
        <w:t>Hopping within a limited system BW, however, may still be beneficial to mitigate persistent interference because narrow BW operation may be more prone to such interference (affecting a large portion of the active BWP).</w:t>
      </w:r>
      <w:r w:rsidRPr="00E63561">
        <w:rPr>
          <w:lang w:eastAsia="zh-CN"/>
        </w:rPr>
        <w:t xml:space="preserve"> This is even more exemplified for stationary devices where the interference is not randomized by the UE movements and may be persisting.</w:t>
      </w:r>
      <w:r>
        <w:rPr>
          <w:lang w:eastAsia="zh-CN"/>
        </w:rPr>
        <w:t xml:space="preserve"> It may be beneficial to have some sort of NBWP hopping mechanism, where we consider a “</w:t>
      </w:r>
      <w:r w:rsidRPr="001C6C31">
        <w:rPr>
          <w:i/>
          <w:iCs/>
          <w:lang w:eastAsia="zh-CN"/>
        </w:rPr>
        <w:t>virtual</w:t>
      </w:r>
      <w:r>
        <w:rPr>
          <w:lang w:eastAsia="zh-CN"/>
        </w:rPr>
        <w:t>” NBWP that is hopping in the frequency domain</w:t>
      </w:r>
      <w:r w:rsidRPr="0059691A">
        <w:rPr>
          <w:lang w:eastAsia="zh-CN"/>
        </w:rPr>
        <w:t xml:space="preserve"> (</w:t>
      </w:r>
      <w:r w:rsidRPr="0059691A">
        <w:rPr>
          <w:lang w:eastAsia="zh-CN"/>
        </w:rPr>
        <w:fldChar w:fldCharType="begin"/>
      </w:r>
      <w:r w:rsidRPr="0059691A">
        <w:rPr>
          <w:lang w:eastAsia="zh-CN"/>
        </w:rPr>
        <w:instrText xml:space="preserve"> REF _Ref71029782 \h  \* MERGEFORMAT </w:instrText>
      </w:r>
      <w:r w:rsidRPr="0059691A">
        <w:rPr>
          <w:lang w:eastAsia="zh-CN"/>
        </w:rPr>
      </w:r>
      <w:r w:rsidRPr="0059691A">
        <w:rPr>
          <w:lang w:eastAsia="zh-CN"/>
        </w:rPr>
        <w:fldChar w:fldCharType="separate"/>
      </w:r>
      <w:r w:rsidR="006B09F8" w:rsidRPr="006B09F8">
        <w:t xml:space="preserve">Figure </w:t>
      </w:r>
      <w:r w:rsidR="006B09F8" w:rsidRPr="006B09F8">
        <w:rPr>
          <w:noProof/>
        </w:rPr>
        <w:t>13</w:t>
      </w:r>
      <w:r w:rsidRPr="0059691A">
        <w:rPr>
          <w:lang w:eastAsia="zh-CN"/>
        </w:rPr>
        <w:fldChar w:fldCharType="end"/>
      </w:r>
      <w:r w:rsidRPr="0059691A">
        <w:rPr>
          <w:lang w:eastAsia="zh-CN"/>
        </w:rPr>
        <w:t>)</w:t>
      </w:r>
      <w:r>
        <w:rPr>
          <w:lang w:eastAsia="zh-CN"/>
        </w:rPr>
        <w:t>, where:</w:t>
      </w:r>
    </w:p>
    <w:p w14:paraId="030AE37F" w14:textId="77777777" w:rsidR="00271209" w:rsidRPr="00847449" w:rsidRDefault="00271209" w:rsidP="002D4668">
      <w:pPr>
        <w:pStyle w:val="ListParagraph"/>
        <w:numPr>
          <w:ilvl w:val="0"/>
          <w:numId w:val="32"/>
        </w:numPr>
      </w:pPr>
      <w:r w:rsidRPr="00847449">
        <w:t xml:space="preserve">Resources within </w:t>
      </w:r>
      <w:r>
        <w:t xml:space="preserve">the “virtual” </w:t>
      </w:r>
      <w:r w:rsidRPr="00847449">
        <w:t xml:space="preserve">BWP are relative to </w:t>
      </w:r>
      <w:r>
        <w:t xml:space="preserve">a </w:t>
      </w:r>
      <w:r w:rsidRPr="00847449">
        <w:t xml:space="preserve">reference point within </w:t>
      </w:r>
      <w:r>
        <w:t xml:space="preserve">the </w:t>
      </w:r>
      <w:r w:rsidRPr="00847449">
        <w:t xml:space="preserve">BWP </w:t>
      </w:r>
      <w:r>
        <w:t xml:space="preserve">hop </w:t>
      </w:r>
      <w:r w:rsidRPr="00847449">
        <w:t>that does not change</w:t>
      </w:r>
    </w:p>
    <w:p w14:paraId="53C63682" w14:textId="77777777" w:rsidR="00271209" w:rsidRDefault="00271209" w:rsidP="002D4668">
      <w:pPr>
        <w:pStyle w:val="ListParagraph"/>
        <w:numPr>
          <w:ilvl w:val="0"/>
          <w:numId w:val="32"/>
        </w:numPr>
        <w:jc w:val="both"/>
        <w:rPr>
          <w:lang w:eastAsia="zh-CN"/>
        </w:rPr>
      </w:pPr>
      <w:r>
        <w:rPr>
          <w:lang w:eastAsia="zh-CN"/>
        </w:rPr>
        <w:t>The p</w:t>
      </w:r>
      <w:r w:rsidRPr="00822693">
        <w:rPr>
          <w:lang w:eastAsia="zh-CN"/>
        </w:rPr>
        <w:t>rocedures (HARQ, timers, grants, etc</w:t>
      </w:r>
      <w:r>
        <w:rPr>
          <w:lang w:eastAsia="zh-CN"/>
        </w:rPr>
        <w:t>.</w:t>
      </w:r>
      <w:r w:rsidRPr="00822693">
        <w:rPr>
          <w:lang w:eastAsia="zh-CN"/>
        </w:rPr>
        <w:t>) are transparent to frequency hopping</w:t>
      </w:r>
    </w:p>
    <w:p w14:paraId="7625FBFB" w14:textId="77777777" w:rsidR="00271209" w:rsidRDefault="00271209" w:rsidP="00271209">
      <w:pPr>
        <w:jc w:val="both"/>
        <w:rPr>
          <w:lang w:eastAsia="zh-CN"/>
        </w:rPr>
      </w:pPr>
      <w:r>
        <w:rPr>
          <w:lang w:eastAsia="zh-CN"/>
        </w:rPr>
        <w:t>This simplifies the scheduler and the specification development by having a transparent hopping mechanism.</w:t>
      </w:r>
    </w:p>
    <w:p w14:paraId="2A40CC76" w14:textId="77777777" w:rsidR="00271209" w:rsidRDefault="00271209" w:rsidP="00271209">
      <w:pPr>
        <w:jc w:val="both"/>
        <w:rPr>
          <w:lang w:eastAsia="zh-CN"/>
        </w:rPr>
      </w:pPr>
      <w:r>
        <w:rPr>
          <w:lang w:eastAsia="zh-CN"/>
        </w:rPr>
        <w:lastRenderedPageBreak/>
        <w:t>To illustrate the gains of the NBWP hopping, link and system level evaluations were considered.</w:t>
      </w:r>
    </w:p>
    <w:p w14:paraId="12F0A383" w14:textId="77777777" w:rsidR="00271209" w:rsidRDefault="00271209" w:rsidP="00271209">
      <w:pPr>
        <w:jc w:val="center"/>
        <w:rPr>
          <w:b/>
          <w:bCs/>
          <w:lang w:eastAsia="zh-CN"/>
        </w:rPr>
      </w:pPr>
      <w:r w:rsidRPr="000F57FA">
        <w:rPr>
          <w:b/>
          <w:bCs/>
          <w:noProof/>
          <w:lang w:eastAsia="zh-CN"/>
        </w:rPr>
        <w:drawing>
          <wp:inline distT="0" distB="0" distL="0" distR="0" wp14:anchorId="700CE6B8" wp14:editId="39FC022D">
            <wp:extent cx="3283966" cy="1973140"/>
            <wp:effectExtent l="0" t="0" r="5715" b="0"/>
            <wp:docPr id="16" name="Picture 5">
              <a:extLst xmlns:a="http://schemas.openxmlformats.org/drawingml/2006/main">
                <a:ext uri="{FF2B5EF4-FFF2-40B4-BE49-F238E27FC236}">
                  <a16:creationId xmlns:a16="http://schemas.microsoft.com/office/drawing/2014/main" id="{119BE4A0-06BA-426A-BB62-9B526E9B5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19BE4A0-06BA-426A-BB62-9B526E9B55A0}"/>
                        </a:ext>
                      </a:extLst>
                    </pic:cNvPr>
                    <pic:cNvPicPr>
                      <a:picLocks noChangeAspect="1"/>
                    </pic:cNvPicPr>
                  </pic:nvPicPr>
                  <pic:blipFill>
                    <a:blip r:embed="rId25"/>
                    <a:stretch>
                      <a:fillRect/>
                    </a:stretch>
                  </pic:blipFill>
                  <pic:spPr>
                    <a:xfrm>
                      <a:off x="0" y="0"/>
                      <a:ext cx="3287846" cy="1975472"/>
                    </a:xfrm>
                    <a:prstGeom prst="rect">
                      <a:avLst/>
                    </a:prstGeom>
                  </pic:spPr>
                </pic:pic>
              </a:graphicData>
            </a:graphic>
          </wp:inline>
        </w:drawing>
      </w:r>
    </w:p>
    <w:p w14:paraId="34BD877F" w14:textId="6AFAC81B" w:rsidR="00271209" w:rsidRDefault="00271209" w:rsidP="00271209">
      <w:pPr>
        <w:jc w:val="center"/>
        <w:rPr>
          <w:b/>
          <w:bCs/>
          <w:lang w:eastAsia="zh-CN"/>
        </w:rPr>
      </w:pPr>
      <w:bookmarkStart w:id="41" w:name="_Ref71029782"/>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12</w:t>
      </w:r>
      <w:r w:rsidRPr="004E3A91">
        <w:rPr>
          <w:b/>
          <w:bCs/>
        </w:rPr>
        <w:fldChar w:fldCharType="end"/>
      </w:r>
      <w:bookmarkEnd w:id="41"/>
      <w:r w:rsidRPr="004E3A91">
        <w:rPr>
          <w:b/>
          <w:bCs/>
        </w:rPr>
        <w:t xml:space="preserve">: </w:t>
      </w:r>
      <w:r>
        <w:rPr>
          <w:b/>
          <w:bCs/>
        </w:rPr>
        <w:t xml:space="preserve">“Virtual” BWP </w:t>
      </w:r>
      <w:r w:rsidRPr="004E3A91">
        <w:rPr>
          <w:b/>
          <w:bCs/>
        </w:rPr>
        <w:t xml:space="preserve">Hopping </w:t>
      </w:r>
      <w:r>
        <w:rPr>
          <w:b/>
          <w:bCs/>
        </w:rPr>
        <w:t>for RedCap UEs</w:t>
      </w:r>
    </w:p>
    <w:p w14:paraId="6603E1BC" w14:textId="77777777" w:rsidR="00271209" w:rsidRPr="004E3A91" w:rsidRDefault="00271209" w:rsidP="00271209">
      <w:pPr>
        <w:pStyle w:val="Heading3"/>
        <w:rPr>
          <w:lang w:eastAsia="zh-CN"/>
        </w:rPr>
      </w:pPr>
      <w:r>
        <w:rPr>
          <w:lang w:eastAsia="zh-CN"/>
        </w:rPr>
        <w:t xml:space="preserve">UL </w:t>
      </w:r>
      <w:r w:rsidRPr="004E3A91">
        <w:rPr>
          <w:lang w:eastAsia="zh-CN"/>
        </w:rPr>
        <w:t>Link-level Simulations</w:t>
      </w:r>
    </w:p>
    <w:p w14:paraId="3DF7D7E4" w14:textId="77777777" w:rsidR="00271209" w:rsidRDefault="00271209" w:rsidP="00271209">
      <w:pPr>
        <w:jc w:val="both"/>
        <w:rPr>
          <w:lang w:eastAsia="zh-CN"/>
        </w:rPr>
      </w:pPr>
      <w:r>
        <w:rPr>
          <w:lang w:eastAsia="zh-CN"/>
        </w:rPr>
        <w:t>The following assumptions were used for the UL LLS:</w:t>
      </w:r>
    </w:p>
    <w:tbl>
      <w:tblPr>
        <w:tblStyle w:val="PlainTable1"/>
        <w:tblW w:w="8095" w:type="dxa"/>
        <w:jc w:val="center"/>
        <w:tblLook w:val="06A0" w:firstRow="1" w:lastRow="0" w:firstColumn="1" w:lastColumn="0" w:noHBand="1" w:noVBand="1"/>
      </w:tblPr>
      <w:tblGrid>
        <w:gridCol w:w="2695"/>
        <w:gridCol w:w="5400"/>
      </w:tblGrid>
      <w:tr w:rsidR="00271209" w:rsidRPr="00836BF0" w14:paraId="27E32B74" w14:textId="77777777" w:rsidTr="00B47BD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8222390" w14:textId="77777777" w:rsidR="00271209" w:rsidRPr="00836BF0" w:rsidRDefault="00271209" w:rsidP="00B47BD1">
            <w:pPr>
              <w:spacing w:after="0"/>
              <w:jc w:val="both"/>
              <w:rPr>
                <w:lang w:eastAsia="zh-CN"/>
              </w:rPr>
            </w:pPr>
            <w:r w:rsidRPr="00836BF0">
              <w:rPr>
                <w:lang w:eastAsia="zh-CN"/>
              </w:rPr>
              <w:t>Parameter</w:t>
            </w:r>
          </w:p>
        </w:tc>
        <w:tc>
          <w:tcPr>
            <w:tcW w:w="5400" w:type="dxa"/>
            <w:hideMark/>
          </w:tcPr>
          <w:p w14:paraId="00BB2E12" w14:textId="77777777" w:rsidR="00271209" w:rsidRPr="00836BF0" w:rsidRDefault="00271209" w:rsidP="00B47BD1">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271209" w:rsidRPr="00836BF0" w14:paraId="7BEDADA1"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5106BC7C" w14:textId="77777777" w:rsidR="00271209" w:rsidRPr="00836BF0" w:rsidRDefault="00271209" w:rsidP="00B47BD1">
            <w:pPr>
              <w:spacing w:after="0"/>
              <w:jc w:val="both"/>
              <w:rPr>
                <w:lang w:eastAsia="zh-CN"/>
              </w:rPr>
            </w:pPr>
            <w:r>
              <w:rPr>
                <w:lang w:eastAsia="zh-CN"/>
              </w:rPr>
              <w:t>Physical Channel</w:t>
            </w:r>
          </w:p>
        </w:tc>
        <w:tc>
          <w:tcPr>
            <w:tcW w:w="5400" w:type="dxa"/>
          </w:tcPr>
          <w:p w14:paraId="0A79C0FF"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PUSCH</w:t>
            </w:r>
          </w:p>
        </w:tc>
      </w:tr>
      <w:tr w:rsidR="00271209" w:rsidRPr="00836BF0" w14:paraId="1BA4CF92"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82B0620" w14:textId="77777777" w:rsidR="00271209" w:rsidRPr="00836BF0" w:rsidRDefault="00271209" w:rsidP="00B47BD1">
            <w:pPr>
              <w:spacing w:after="0"/>
              <w:jc w:val="both"/>
              <w:rPr>
                <w:lang w:eastAsia="zh-CN"/>
              </w:rPr>
            </w:pPr>
            <w:r w:rsidRPr="00836BF0">
              <w:rPr>
                <w:lang w:eastAsia="zh-CN"/>
              </w:rPr>
              <w:t>SCS</w:t>
            </w:r>
          </w:p>
        </w:tc>
        <w:tc>
          <w:tcPr>
            <w:tcW w:w="5400" w:type="dxa"/>
            <w:hideMark/>
          </w:tcPr>
          <w:p w14:paraId="5596F794"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271209" w:rsidRPr="00836BF0" w14:paraId="7CC153B4"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CBBCF9C" w14:textId="77777777" w:rsidR="00271209" w:rsidRPr="00836BF0" w:rsidRDefault="00271209" w:rsidP="00B47BD1">
            <w:pPr>
              <w:spacing w:after="0"/>
              <w:jc w:val="both"/>
              <w:rPr>
                <w:lang w:eastAsia="zh-CN"/>
              </w:rPr>
            </w:pPr>
            <w:r w:rsidRPr="00836BF0">
              <w:rPr>
                <w:lang w:eastAsia="zh-CN"/>
              </w:rPr>
              <w:t>Channel</w:t>
            </w:r>
            <w:r>
              <w:rPr>
                <w:lang w:eastAsia="zh-CN"/>
              </w:rPr>
              <w:t xml:space="preserve"> (Delay Spread)</w:t>
            </w:r>
          </w:p>
        </w:tc>
        <w:tc>
          <w:tcPr>
            <w:tcW w:w="5400" w:type="dxa"/>
            <w:hideMark/>
          </w:tcPr>
          <w:p w14:paraId="6C1856A8"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xml:space="preserve">TDL-A </w:t>
            </w:r>
            <w:r>
              <w:rPr>
                <w:lang w:eastAsia="zh-CN"/>
              </w:rPr>
              <w:t>(</w:t>
            </w:r>
            <w:r w:rsidRPr="00836BF0">
              <w:rPr>
                <w:lang w:eastAsia="zh-CN"/>
              </w:rPr>
              <w:t>30 ns</w:t>
            </w:r>
            <w:r>
              <w:rPr>
                <w:lang w:eastAsia="zh-CN"/>
              </w:rPr>
              <w:t>)</w:t>
            </w:r>
            <w:r w:rsidRPr="00836BF0">
              <w:rPr>
                <w:lang w:eastAsia="zh-CN"/>
              </w:rPr>
              <w:t xml:space="preserve"> / CDL-A</w:t>
            </w:r>
            <w:r>
              <w:rPr>
                <w:lang w:eastAsia="zh-CN"/>
              </w:rPr>
              <w:t xml:space="preserve"> (</w:t>
            </w:r>
            <w:r w:rsidRPr="00836BF0">
              <w:rPr>
                <w:lang w:eastAsia="zh-CN"/>
              </w:rPr>
              <w:t>30 ns</w:t>
            </w:r>
            <w:r>
              <w:rPr>
                <w:lang w:eastAsia="zh-CN"/>
              </w:rPr>
              <w:t>) / CDL-B (5</w:t>
            </w:r>
            <w:r w:rsidRPr="00836BF0">
              <w:rPr>
                <w:lang w:eastAsia="zh-CN"/>
              </w:rPr>
              <w:t>0 ns</w:t>
            </w:r>
            <w:r>
              <w:rPr>
                <w:lang w:eastAsia="zh-CN"/>
              </w:rPr>
              <w:t>)</w:t>
            </w:r>
          </w:p>
        </w:tc>
      </w:tr>
      <w:tr w:rsidR="00271209" w:rsidRPr="00836BF0" w14:paraId="76DE1DDD"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FB51727" w14:textId="77777777" w:rsidR="00271209" w:rsidRPr="00836BF0" w:rsidRDefault="00271209" w:rsidP="00B47BD1">
            <w:pPr>
              <w:spacing w:after="0"/>
              <w:jc w:val="both"/>
              <w:rPr>
                <w:lang w:eastAsia="zh-CN"/>
              </w:rPr>
            </w:pPr>
            <w:r w:rsidRPr="00836BF0">
              <w:rPr>
                <w:lang w:eastAsia="zh-CN"/>
              </w:rPr>
              <w:t>Carrier frequency</w:t>
            </w:r>
          </w:p>
        </w:tc>
        <w:tc>
          <w:tcPr>
            <w:tcW w:w="5400" w:type="dxa"/>
            <w:hideMark/>
          </w:tcPr>
          <w:p w14:paraId="01460944"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271209" w:rsidRPr="00836BF0" w14:paraId="615436D5"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22C8EEA" w14:textId="77777777" w:rsidR="00271209" w:rsidRPr="004E3A91" w:rsidRDefault="00271209" w:rsidP="00B47BD1">
            <w:pPr>
              <w:spacing w:after="0"/>
              <w:jc w:val="both"/>
              <w:rPr>
                <w:color w:val="0070C0"/>
                <w:lang w:eastAsia="zh-CN"/>
              </w:rPr>
            </w:pPr>
            <w:r w:rsidRPr="004E3A91">
              <w:rPr>
                <w:color w:val="0070C0"/>
                <w:lang w:eastAsia="zh-CN"/>
              </w:rPr>
              <w:t>Number of RBs (BW)</w:t>
            </w:r>
          </w:p>
        </w:tc>
        <w:tc>
          <w:tcPr>
            <w:tcW w:w="5400" w:type="dxa"/>
            <w:hideMark/>
          </w:tcPr>
          <w:p w14:paraId="42736E1D"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r>
              <w:rPr>
                <w:color w:val="0070C0"/>
                <w:lang w:eastAsia="zh-CN"/>
              </w:rPr>
              <w:t xml:space="preserve"> and 34 (</w:t>
            </w:r>
            <w:r w:rsidRPr="00EB27B8">
              <w:rPr>
                <w:b/>
                <w:bCs/>
                <w:color w:val="0070C0"/>
                <w:lang w:eastAsia="zh-CN"/>
              </w:rPr>
              <w:t>48.96 MHz</w:t>
            </w:r>
            <w:r>
              <w:rPr>
                <w:color w:val="0070C0"/>
                <w:lang w:eastAsia="zh-CN"/>
              </w:rPr>
              <w:t>)</w:t>
            </w:r>
          </w:p>
        </w:tc>
      </w:tr>
      <w:tr w:rsidR="00271209" w:rsidRPr="00836BF0" w14:paraId="40057CC2"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6C88395" w14:textId="77777777" w:rsidR="00271209" w:rsidRPr="00836BF0" w:rsidRDefault="00271209" w:rsidP="00B47BD1">
            <w:pPr>
              <w:spacing w:after="0"/>
              <w:jc w:val="both"/>
              <w:rPr>
                <w:lang w:eastAsia="zh-CN"/>
              </w:rPr>
            </w:pPr>
            <w:r w:rsidRPr="00836BF0">
              <w:rPr>
                <w:lang w:eastAsia="zh-CN"/>
              </w:rPr>
              <w:t>Hopping</w:t>
            </w:r>
          </w:p>
        </w:tc>
        <w:tc>
          <w:tcPr>
            <w:tcW w:w="5400" w:type="dxa"/>
            <w:hideMark/>
          </w:tcPr>
          <w:p w14:paraId="056CF527"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271209" w:rsidRPr="00836BF0" w14:paraId="58F677D6"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D900308" w14:textId="77777777" w:rsidR="00271209" w:rsidRPr="00836BF0" w:rsidRDefault="00271209" w:rsidP="00B47BD1">
            <w:pPr>
              <w:spacing w:after="0"/>
              <w:jc w:val="both"/>
              <w:rPr>
                <w:lang w:eastAsia="zh-CN"/>
              </w:rPr>
            </w:pPr>
            <w:r w:rsidRPr="00836BF0">
              <w:rPr>
                <w:lang w:eastAsia="zh-CN"/>
              </w:rPr>
              <w:t>HARQ RV</w:t>
            </w:r>
          </w:p>
        </w:tc>
        <w:tc>
          <w:tcPr>
            <w:tcW w:w="5400" w:type="dxa"/>
            <w:hideMark/>
          </w:tcPr>
          <w:p w14:paraId="08D11A9C"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w:t>
            </w:r>
            <w:proofErr w:type="spellStart"/>
            <w:r>
              <w:rPr>
                <w:lang w:eastAsia="zh-CN"/>
              </w:rPr>
              <w:t>tx</w:t>
            </w:r>
            <w:proofErr w:type="spellEnd"/>
            <w:r>
              <w:rPr>
                <w:lang w:eastAsia="zh-CN"/>
              </w:rPr>
              <w:t xml:space="preserve"> on different hops)</w:t>
            </w:r>
          </w:p>
        </w:tc>
      </w:tr>
      <w:tr w:rsidR="00271209" w:rsidRPr="00836BF0" w14:paraId="0F2DB39F"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2602A2F" w14:textId="77777777" w:rsidR="00271209" w:rsidRPr="00836BF0" w:rsidRDefault="00271209" w:rsidP="00B47BD1">
            <w:pPr>
              <w:spacing w:after="0"/>
              <w:jc w:val="both"/>
              <w:rPr>
                <w:lang w:eastAsia="zh-CN"/>
              </w:rPr>
            </w:pPr>
            <w:r>
              <w:rPr>
                <w:lang w:eastAsia="zh-CN"/>
              </w:rPr>
              <w:t>Num Antenna</w:t>
            </w:r>
          </w:p>
        </w:tc>
        <w:tc>
          <w:tcPr>
            <w:tcW w:w="5400" w:type="dxa"/>
          </w:tcPr>
          <w:p w14:paraId="3E3EED98"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1 Tx /2 Rx</w:t>
            </w:r>
          </w:p>
        </w:tc>
      </w:tr>
      <w:tr w:rsidR="00271209" w:rsidRPr="00836BF0" w14:paraId="0C98A0E4"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750853E" w14:textId="77777777" w:rsidR="00271209" w:rsidRPr="00836BF0" w:rsidRDefault="00271209" w:rsidP="00B47BD1">
            <w:pPr>
              <w:spacing w:after="0"/>
              <w:jc w:val="both"/>
              <w:rPr>
                <w:lang w:eastAsia="zh-CN"/>
              </w:rPr>
            </w:pPr>
            <w:r w:rsidRPr="00836BF0">
              <w:rPr>
                <w:lang w:eastAsia="zh-CN"/>
              </w:rPr>
              <w:t>Num Layers</w:t>
            </w:r>
          </w:p>
        </w:tc>
        <w:tc>
          <w:tcPr>
            <w:tcW w:w="5400" w:type="dxa"/>
            <w:hideMark/>
          </w:tcPr>
          <w:p w14:paraId="17149B5B"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271209" w:rsidRPr="00836BF0" w14:paraId="063969AC"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6611275" w14:textId="77777777" w:rsidR="00271209" w:rsidRPr="004E3A91" w:rsidRDefault="00271209" w:rsidP="00B47BD1">
            <w:pPr>
              <w:spacing w:after="0"/>
              <w:jc w:val="both"/>
              <w:rPr>
                <w:color w:val="0070C0"/>
                <w:lang w:eastAsia="zh-CN"/>
              </w:rPr>
            </w:pPr>
            <w:r w:rsidRPr="004E3A91">
              <w:rPr>
                <w:color w:val="0070C0"/>
                <w:lang w:eastAsia="zh-CN"/>
              </w:rPr>
              <w:t>100 MHz Hop RB Start</w:t>
            </w:r>
          </w:p>
        </w:tc>
        <w:tc>
          <w:tcPr>
            <w:tcW w:w="5400" w:type="dxa"/>
            <w:hideMark/>
          </w:tcPr>
          <w:p w14:paraId="650E0538" w14:textId="77777777" w:rsidR="00271209"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20 MHz Allocation: </w:t>
            </w: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p w14:paraId="65EB12B4"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50 MHz Allocation: </w:t>
            </w:r>
            <w:r w:rsidRPr="00884154">
              <w:rPr>
                <w:color w:val="0070C0"/>
                <w:lang w:eastAsia="zh-CN"/>
              </w:rPr>
              <w:t>1,</w:t>
            </w:r>
            <w:r>
              <w:rPr>
                <w:color w:val="0070C0"/>
                <w:lang w:eastAsia="zh-CN"/>
              </w:rPr>
              <w:t xml:space="preserve"> </w:t>
            </w:r>
            <w:r w:rsidRPr="00884154">
              <w:rPr>
                <w:color w:val="0070C0"/>
                <w:lang w:eastAsia="zh-CN"/>
              </w:rPr>
              <w:t>17,</w:t>
            </w:r>
            <w:r>
              <w:rPr>
                <w:color w:val="0070C0"/>
                <w:lang w:eastAsia="zh-CN"/>
              </w:rPr>
              <w:t xml:space="preserve"> </w:t>
            </w:r>
            <w:r w:rsidRPr="00884154">
              <w:rPr>
                <w:color w:val="0070C0"/>
                <w:lang w:eastAsia="zh-CN"/>
              </w:rPr>
              <w:t>8,</w:t>
            </w:r>
            <w:r>
              <w:rPr>
                <w:color w:val="0070C0"/>
                <w:lang w:eastAsia="zh-CN"/>
              </w:rPr>
              <w:t xml:space="preserve"> </w:t>
            </w:r>
            <w:r w:rsidRPr="00884154">
              <w:rPr>
                <w:color w:val="0070C0"/>
                <w:lang w:eastAsia="zh-CN"/>
              </w:rPr>
              <w:t>32</w:t>
            </w:r>
            <w:r w:rsidRPr="004E3A91">
              <w:rPr>
                <w:color w:val="0070C0"/>
                <w:lang w:eastAsia="zh-CN"/>
              </w:rPr>
              <w:t xml:space="preserve"> (1</w:t>
            </w:r>
            <w:r w:rsidRPr="004E3A91">
              <w:rPr>
                <w:color w:val="0070C0"/>
                <w:vertAlign w:val="superscript"/>
                <w:lang w:eastAsia="zh-CN"/>
              </w:rPr>
              <w:t>st</w:t>
            </w:r>
            <w:r w:rsidRPr="004E3A91">
              <w:rPr>
                <w:color w:val="0070C0"/>
                <w:lang w:eastAsia="zh-CN"/>
              </w:rPr>
              <w:t xml:space="preserve"> hop distance = </w:t>
            </w:r>
            <w:r>
              <w:rPr>
                <w:color w:val="0070C0"/>
                <w:lang w:eastAsia="zh-CN"/>
              </w:rPr>
              <w:t>24.48</w:t>
            </w:r>
            <w:r w:rsidRPr="004E3A91">
              <w:rPr>
                <w:color w:val="0070C0"/>
                <w:lang w:eastAsia="zh-CN"/>
              </w:rPr>
              <w:t xml:space="preserve"> MHz)</w:t>
            </w:r>
          </w:p>
        </w:tc>
      </w:tr>
      <w:tr w:rsidR="00271209" w:rsidRPr="00836BF0" w14:paraId="053F276A"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3979CA3" w14:textId="77777777" w:rsidR="00271209" w:rsidRPr="004E3A91" w:rsidRDefault="00271209" w:rsidP="00B47BD1">
            <w:pPr>
              <w:spacing w:after="0"/>
              <w:jc w:val="both"/>
              <w:rPr>
                <w:color w:val="0070C0"/>
                <w:lang w:eastAsia="zh-CN"/>
              </w:rPr>
            </w:pPr>
            <w:r w:rsidRPr="004E3A91">
              <w:rPr>
                <w:color w:val="0070C0"/>
                <w:lang w:eastAsia="zh-CN"/>
              </w:rPr>
              <w:t>200 MHz Hop RB Start</w:t>
            </w:r>
          </w:p>
        </w:tc>
        <w:tc>
          <w:tcPr>
            <w:tcW w:w="5400" w:type="dxa"/>
            <w:hideMark/>
          </w:tcPr>
          <w:p w14:paraId="4A60F90C"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271209" w:rsidRPr="00836BF0" w14:paraId="2648ACA6"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2D7D01E" w14:textId="77777777" w:rsidR="00271209" w:rsidRPr="004E3A91" w:rsidRDefault="00271209" w:rsidP="00B47BD1">
            <w:pPr>
              <w:spacing w:after="0"/>
              <w:jc w:val="both"/>
              <w:rPr>
                <w:color w:val="0070C0"/>
                <w:lang w:eastAsia="zh-CN"/>
              </w:rPr>
            </w:pPr>
            <w:r w:rsidRPr="004E3A91">
              <w:rPr>
                <w:color w:val="0070C0"/>
                <w:lang w:eastAsia="zh-CN"/>
              </w:rPr>
              <w:t>400 MHz Hop RB Start</w:t>
            </w:r>
          </w:p>
        </w:tc>
        <w:tc>
          <w:tcPr>
            <w:tcW w:w="5400" w:type="dxa"/>
            <w:hideMark/>
          </w:tcPr>
          <w:p w14:paraId="0C57FB19"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bl>
    <w:p w14:paraId="4D14297B" w14:textId="77777777" w:rsidR="00271209" w:rsidRDefault="00271209" w:rsidP="00271209">
      <w:pPr>
        <w:jc w:val="both"/>
        <w:rPr>
          <w:lang w:eastAsia="zh-CN"/>
        </w:rPr>
      </w:pPr>
    </w:p>
    <w:p w14:paraId="198830F9" w14:textId="77777777" w:rsidR="00271209" w:rsidRDefault="00271209" w:rsidP="00271209">
      <w:pPr>
        <w:jc w:val="both"/>
        <w:rPr>
          <w:lang w:eastAsia="zh-CN"/>
        </w:rPr>
      </w:pPr>
      <w:r>
        <w:rPr>
          <w:lang w:eastAsia="zh-CN"/>
        </w:rPr>
        <w:t>We have considered 2 allocation BWs (20 MHz and 50 MHz). We have considered the 50 MHz allocation to align with the TS 38.101 requirement of the minimum UE BW support for FR2. However, a UE may be allocated smaller BWs and can choose to reduce its BW to further reduce power. For example, a CORESET0 can be as small as 24 RBs (34.6 MHz) and a UE may choose to use that BW for its BB/RF if allocation does not require any more BW.</w:t>
      </w:r>
    </w:p>
    <w:p w14:paraId="18CB7968" w14:textId="179C282D" w:rsidR="00271209" w:rsidRDefault="00271209" w:rsidP="00271209">
      <w:pPr>
        <w:jc w:val="both"/>
        <w:rPr>
          <w:lang w:eastAsia="zh-CN"/>
        </w:rPr>
      </w:pPr>
      <w:r w:rsidRPr="00826B98">
        <w:rPr>
          <w:lang w:eastAsia="zh-CN"/>
        </w:rPr>
        <w:fldChar w:fldCharType="begin"/>
      </w:r>
      <w:r w:rsidRPr="00826B98">
        <w:rPr>
          <w:lang w:eastAsia="zh-CN"/>
        </w:rPr>
        <w:instrText xml:space="preserve"> REF _Ref68096562 \h </w:instrText>
      </w:r>
      <w:r w:rsidRPr="004E3A91">
        <w:rPr>
          <w:lang w:eastAsia="zh-CN"/>
        </w:rPr>
        <w:instrText xml:space="preserve"> \* MERGEFORMAT </w:instrText>
      </w:r>
      <w:r w:rsidRPr="00826B98">
        <w:rPr>
          <w:lang w:eastAsia="zh-CN"/>
        </w:rPr>
      </w:r>
      <w:r w:rsidRPr="00826B98">
        <w:rPr>
          <w:lang w:eastAsia="zh-CN"/>
        </w:rPr>
        <w:fldChar w:fldCharType="separate"/>
      </w:r>
      <w:r w:rsidR="006B09F8" w:rsidRPr="006B09F8">
        <w:t>Table 3</w:t>
      </w:r>
      <w:r w:rsidRPr="00826B98">
        <w:rPr>
          <w:lang w:eastAsia="zh-CN"/>
        </w:rPr>
        <w:fldChar w:fldCharType="end"/>
      </w:r>
      <w:r w:rsidRPr="004E3A91">
        <w:rPr>
          <w:lang w:eastAsia="zh-CN"/>
        </w:rPr>
        <w:t xml:space="preserve"> s</w:t>
      </w:r>
      <w:r>
        <w:rPr>
          <w:lang w:eastAsia="zh-CN"/>
        </w:rPr>
        <w:t xml:space="preserve">hows the UL SNR gains that can be achieved from hopping over different BWs (100, </w:t>
      </w:r>
      <w:r w:rsidRPr="008A2921">
        <w:rPr>
          <w:lang w:eastAsia="zh-CN"/>
        </w:rPr>
        <w:t>200, 400 MHz)</w:t>
      </w:r>
      <w:r>
        <w:rPr>
          <w:lang w:eastAsia="zh-CN"/>
        </w:rPr>
        <w:t xml:space="preserve"> using 1 Tx and 2 Rx</w:t>
      </w:r>
      <w:r w:rsidRPr="008A2921">
        <w:rPr>
          <w:lang w:eastAsia="zh-CN"/>
        </w:rPr>
        <w:t xml:space="preserve">. </w:t>
      </w:r>
      <w:r w:rsidRPr="008A2921">
        <w:rPr>
          <w:lang w:eastAsia="zh-CN"/>
        </w:rPr>
        <w:fldChar w:fldCharType="begin"/>
      </w:r>
      <w:r w:rsidRPr="008A2921">
        <w:rPr>
          <w:lang w:eastAsia="zh-CN"/>
        </w:rPr>
        <w:instrText xml:space="preserve"> REF _Ref68096961 \h </w:instrText>
      </w:r>
      <w:r w:rsidRPr="004E3A91">
        <w:rPr>
          <w:lang w:eastAsia="zh-CN"/>
        </w:rPr>
        <w:instrText xml:space="preserve"> \* MERGEFORMAT </w:instrText>
      </w:r>
      <w:r w:rsidRPr="008A2921">
        <w:rPr>
          <w:lang w:eastAsia="zh-CN"/>
        </w:rPr>
      </w:r>
      <w:r w:rsidRPr="008A2921">
        <w:rPr>
          <w:lang w:eastAsia="zh-CN"/>
        </w:rPr>
        <w:fldChar w:fldCharType="separate"/>
      </w:r>
      <w:r w:rsidR="006B09F8" w:rsidRPr="006B09F8">
        <w:t>Figure 14</w:t>
      </w:r>
      <w:r w:rsidRPr="008A2921">
        <w:rPr>
          <w:lang w:eastAsia="zh-CN"/>
        </w:rPr>
        <w:fldChar w:fldCharType="end"/>
      </w:r>
      <w:r w:rsidRPr="008A2921">
        <w:rPr>
          <w:lang w:eastAsia="zh-CN"/>
        </w:rPr>
        <w:t xml:space="preserve"> </w:t>
      </w:r>
      <w:r w:rsidRPr="00E904FE">
        <w:rPr>
          <w:lang w:eastAsia="zh-CN"/>
        </w:rPr>
        <w:t xml:space="preserve">to </w:t>
      </w:r>
      <w:r w:rsidRPr="00E904FE">
        <w:rPr>
          <w:lang w:eastAsia="zh-CN"/>
        </w:rPr>
        <w:fldChar w:fldCharType="begin"/>
      </w:r>
      <w:r w:rsidRPr="00E904FE">
        <w:rPr>
          <w:lang w:eastAsia="zh-CN"/>
        </w:rPr>
        <w:instrText xml:space="preserve"> REF _Ref71033389 \h  \* MERGEFORMAT </w:instrText>
      </w:r>
      <w:r w:rsidRPr="00E904FE">
        <w:rPr>
          <w:lang w:eastAsia="zh-CN"/>
        </w:rPr>
      </w:r>
      <w:r w:rsidRPr="00E904FE">
        <w:rPr>
          <w:lang w:eastAsia="zh-CN"/>
        </w:rPr>
        <w:fldChar w:fldCharType="separate"/>
      </w:r>
      <w:r w:rsidR="006B09F8" w:rsidRPr="006B09F8">
        <w:t xml:space="preserve">Figure </w:t>
      </w:r>
      <w:r w:rsidR="006B09F8" w:rsidRPr="006B09F8">
        <w:rPr>
          <w:noProof/>
        </w:rPr>
        <w:t>19</w:t>
      </w:r>
      <w:r w:rsidRPr="00E904FE">
        <w:rPr>
          <w:lang w:eastAsia="zh-CN"/>
        </w:rPr>
        <w:fldChar w:fldCharType="end"/>
      </w:r>
      <w:r w:rsidRPr="00E904FE">
        <w:rPr>
          <w:lang w:eastAsia="zh-CN"/>
        </w:rPr>
        <w:t xml:space="preserve"> show</w:t>
      </w:r>
      <w:r>
        <w:rPr>
          <w:lang w:eastAsia="zh-CN"/>
        </w:rPr>
        <w:t xml:space="preserve"> the corresponding BLER curves.</w:t>
      </w:r>
    </w:p>
    <w:p w14:paraId="50FD400E" w14:textId="77777777" w:rsidR="00271209" w:rsidRDefault="00271209" w:rsidP="00271209">
      <w:pPr>
        <w:jc w:val="both"/>
        <w:rPr>
          <w:lang w:eastAsia="zh-CN"/>
        </w:rPr>
      </w:pPr>
      <w:r>
        <w:rPr>
          <w:lang w:eastAsia="zh-CN"/>
        </w:rPr>
        <w:t>The following observations can be made from the results:</w:t>
      </w:r>
    </w:p>
    <w:p w14:paraId="1E8F388C" w14:textId="4817BD5A" w:rsidR="00271209" w:rsidRDefault="00271209" w:rsidP="00271209">
      <w:pPr>
        <w:spacing w:after="0"/>
        <w:jc w:val="both"/>
        <w:rPr>
          <w:b/>
          <w:i/>
          <w:iCs/>
          <w:lang w:val="en-GB" w:eastAsia="zh-CN"/>
        </w:rPr>
      </w:pPr>
      <w:bookmarkStart w:id="42" w:name="FR2_o2"/>
      <w:r w:rsidRPr="00D26098">
        <w:rPr>
          <w:b/>
          <w:i/>
          <w:iCs/>
          <w:highlight w:val="yellow"/>
          <w:lang w:val="en-GB"/>
        </w:rPr>
        <w:t>Observation</w:t>
      </w:r>
      <w:r w:rsidRPr="00E57469">
        <w:rPr>
          <w:b/>
          <w:i/>
          <w:iCs/>
          <w:highlight w:val="yellow"/>
          <w:lang w:val="en-GB"/>
        </w:rPr>
        <w:t xml:space="preserve"> </w:t>
      </w:r>
      <w:r w:rsidR="00E57469" w:rsidRPr="00E57469">
        <w:rPr>
          <w:b/>
          <w:i/>
          <w:iCs/>
          <w:highlight w:val="yellow"/>
          <w:lang w:val="en-GB"/>
        </w:rPr>
        <w:t>21</w:t>
      </w:r>
      <w:r w:rsidRPr="007C478D">
        <w:rPr>
          <w:b/>
          <w:i/>
          <w:iCs/>
          <w:lang w:val="en-GB" w:eastAsia="zh-CN"/>
        </w:rPr>
        <w:t>:</w:t>
      </w:r>
      <w:r w:rsidRPr="001A4A4E">
        <w:rPr>
          <w:b/>
          <w:i/>
          <w:iCs/>
          <w:lang w:val="en-GB" w:eastAsia="zh-CN"/>
        </w:rPr>
        <w:t xml:space="preserve"> For FR2</w:t>
      </w:r>
      <w:r>
        <w:rPr>
          <w:b/>
          <w:i/>
          <w:iCs/>
          <w:lang w:val="en-GB" w:eastAsia="zh-CN"/>
        </w:rPr>
        <w:t>:</w:t>
      </w:r>
    </w:p>
    <w:p w14:paraId="77791611" w14:textId="77777777" w:rsidR="00271209" w:rsidRPr="004E3A91" w:rsidRDefault="00271209" w:rsidP="002D4668">
      <w:pPr>
        <w:pStyle w:val="ListParagraph"/>
        <w:numPr>
          <w:ilvl w:val="0"/>
          <w:numId w:val="34"/>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7B5087C1" w14:textId="77777777" w:rsidR="00271209" w:rsidRPr="00EC5CBC" w:rsidRDefault="00271209" w:rsidP="002D4668">
      <w:pPr>
        <w:numPr>
          <w:ilvl w:val="1"/>
          <w:numId w:val="34"/>
        </w:numPr>
        <w:spacing w:after="0"/>
        <w:jc w:val="both"/>
        <w:rPr>
          <w:b/>
          <w:bCs/>
          <w:i/>
          <w:iCs/>
          <w:lang w:eastAsia="zh-CN"/>
        </w:rPr>
      </w:pPr>
      <w:r>
        <w:rPr>
          <w:b/>
          <w:bCs/>
          <w:i/>
          <w:iCs/>
          <w:lang w:eastAsia="zh-CN"/>
        </w:rPr>
        <w:t>Hopping for 50 MHz allocation also yields gains (up to 3 dB)</w:t>
      </w:r>
    </w:p>
    <w:p w14:paraId="5B74E16F" w14:textId="77777777" w:rsidR="00271209" w:rsidRPr="00477049" w:rsidRDefault="00271209" w:rsidP="002D4668">
      <w:pPr>
        <w:numPr>
          <w:ilvl w:val="0"/>
          <w:numId w:val="34"/>
        </w:numPr>
        <w:spacing w:after="0"/>
        <w:jc w:val="both"/>
        <w:rPr>
          <w:b/>
          <w:bCs/>
          <w:i/>
          <w:iCs/>
          <w:lang w:eastAsia="zh-CN"/>
        </w:rPr>
      </w:pPr>
      <w:r>
        <w:rPr>
          <w:b/>
          <w:bCs/>
          <w:i/>
          <w:iCs/>
          <w:lang w:eastAsia="zh-CN"/>
        </w:rPr>
        <w:t>Some channels (e.g., CDL-A) has larger coherence BW and needs larger BW hop (e.g., 200 MHz) to achieve more gains</w:t>
      </w:r>
    </w:p>
    <w:p w14:paraId="2DF955F0" w14:textId="77777777" w:rsidR="00271209" w:rsidRPr="009500B5" w:rsidRDefault="00271209" w:rsidP="002D4668">
      <w:pPr>
        <w:numPr>
          <w:ilvl w:val="0"/>
          <w:numId w:val="34"/>
        </w:numPr>
        <w:spacing w:after="0"/>
        <w:jc w:val="both"/>
        <w:rPr>
          <w:b/>
          <w:bCs/>
          <w:i/>
          <w:iCs/>
          <w:lang w:eastAsia="zh-CN"/>
        </w:rPr>
      </w:pPr>
      <w:r w:rsidRPr="004E3A91">
        <w:rPr>
          <w:b/>
          <w:bCs/>
          <w:i/>
          <w:iCs/>
          <w:lang w:eastAsia="zh-CN"/>
        </w:rPr>
        <w:t>Hopping across larger BW (e.g., 200 MHz or 400 MHz) has an additional ~ 1-2 dB gain</w:t>
      </w:r>
    </w:p>
    <w:p w14:paraId="5162A045" w14:textId="77777777" w:rsidR="00271209" w:rsidRDefault="00271209" w:rsidP="002D4668">
      <w:pPr>
        <w:numPr>
          <w:ilvl w:val="0"/>
          <w:numId w:val="34"/>
        </w:numPr>
        <w:spacing w:after="0"/>
        <w:jc w:val="both"/>
        <w:rPr>
          <w:b/>
          <w:bCs/>
          <w:i/>
          <w:iCs/>
          <w:lang w:eastAsia="zh-CN"/>
        </w:rPr>
      </w:pPr>
      <w:r>
        <w:rPr>
          <w:b/>
          <w:bCs/>
          <w:i/>
          <w:iCs/>
          <w:lang w:eastAsia="zh-CN"/>
        </w:rPr>
        <w:t>The main difference between the CDL and TDL gains is due to beamforming used for CDL channels</w:t>
      </w:r>
    </w:p>
    <w:p w14:paraId="4FAB46DD" w14:textId="77777777" w:rsidR="00271209" w:rsidRDefault="00271209" w:rsidP="002D4668">
      <w:pPr>
        <w:numPr>
          <w:ilvl w:val="0"/>
          <w:numId w:val="34"/>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78CA7748" w14:textId="30AD1EF0" w:rsidR="00271209" w:rsidRPr="004E3A91" w:rsidRDefault="00271209" w:rsidP="00271209">
      <w:pPr>
        <w:jc w:val="center"/>
        <w:rPr>
          <w:b/>
          <w:bCs/>
        </w:rPr>
      </w:pPr>
      <w:bookmarkStart w:id="43" w:name="_Ref68096562"/>
      <w:bookmarkStart w:id="44" w:name="_Ref68096546"/>
      <w:bookmarkEnd w:id="42"/>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6B09F8">
        <w:rPr>
          <w:b/>
          <w:bCs/>
          <w:noProof/>
        </w:rPr>
        <w:t>3</w:t>
      </w:r>
      <w:r w:rsidRPr="004E3A91">
        <w:rPr>
          <w:b/>
          <w:bCs/>
        </w:rPr>
        <w:fldChar w:fldCharType="end"/>
      </w:r>
      <w:bookmarkEnd w:id="43"/>
      <w:r w:rsidRPr="004E3A91">
        <w:rPr>
          <w:b/>
          <w:bCs/>
        </w:rPr>
        <w:t>: P</w:t>
      </w:r>
      <w:r>
        <w:rPr>
          <w:b/>
          <w:bCs/>
        </w:rPr>
        <w:t>U</w:t>
      </w:r>
      <w:r w:rsidRPr="004E3A91">
        <w:rPr>
          <w:b/>
          <w:bCs/>
        </w:rPr>
        <w:t>SCH SNR Gains for Hopping over Different BWs</w:t>
      </w:r>
      <w:bookmarkEnd w:id="44"/>
    </w:p>
    <w:tbl>
      <w:tblPr>
        <w:tblStyle w:val="PlainTable1"/>
        <w:tblW w:w="10075" w:type="dxa"/>
        <w:jc w:val="center"/>
        <w:tblLayout w:type="fixed"/>
        <w:tblLook w:val="0620" w:firstRow="1" w:lastRow="0" w:firstColumn="0" w:lastColumn="0" w:noHBand="1" w:noVBand="1"/>
      </w:tblPr>
      <w:tblGrid>
        <w:gridCol w:w="1165"/>
        <w:gridCol w:w="990"/>
        <w:gridCol w:w="715"/>
        <w:gridCol w:w="720"/>
        <w:gridCol w:w="721"/>
        <w:gridCol w:w="720"/>
        <w:gridCol w:w="721"/>
        <w:gridCol w:w="720"/>
        <w:gridCol w:w="721"/>
        <w:gridCol w:w="720"/>
        <w:gridCol w:w="721"/>
        <w:gridCol w:w="720"/>
        <w:gridCol w:w="721"/>
      </w:tblGrid>
      <w:tr w:rsidR="00271209" w:rsidRPr="00AB7C80" w14:paraId="19649BFC" w14:textId="77777777" w:rsidTr="00B47BD1">
        <w:trPr>
          <w:cnfStyle w:val="100000000000" w:firstRow="1" w:lastRow="0" w:firstColumn="0" w:lastColumn="0" w:oddVBand="0" w:evenVBand="0" w:oddHBand="0" w:evenHBand="0" w:firstRowFirstColumn="0" w:firstRowLastColumn="0" w:lastRowFirstColumn="0" w:lastRowLastColumn="0"/>
          <w:trHeight w:val="20"/>
          <w:jc w:val="center"/>
        </w:trPr>
        <w:tc>
          <w:tcPr>
            <w:tcW w:w="1165" w:type="dxa"/>
            <w:shd w:val="clear" w:color="auto" w:fill="F2F2F2" w:themeFill="background1" w:themeFillShade="F2"/>
            <w:vAlign w:val="center"/>
          </w:tcPr>
          <w:p w14:paraId="0A4EEDAF" w14:textId="77777777" w:rsidR="00271209" w:rsidRPr="00AB7C80" w:rsidRDefault="00271209" w:rsidP="00B47BD1">
            <w:pPr>
              <w:spacing w:after="0"/>
              <w:jc w:val="center"/>
              <w:rPr>
                <w:b w:val="0"/>
                <w:bCs w:val="0"/>
                <w:lang w:eastAsia="zh-CN"/>
              </w:rPr>
            </w:pPr>
          </w:p>
        </w:tc>
        <w:tc>
          <w:tcPr>
            <w:tcW w:w="990" w:type="dxa"/>
            <w:shd w:val="clear" w:color="auto" w:fill="F2F2F2" w:themeFill="background1" w:themeFillShade="F2"/>
            <w:vAlign w:val="center"/>
          </w:tcPr>
          <w:p w14:paraId="1101150A" w14:textId="77777777" w:rsidR="00271209" w:rsidRPr="00AB7C80" w:rsidRDefault="00271209" w:rsidP="00B47BD1">
            <w:pPr>
              <w:spacing w:after="0"/>
              <w:jc w:val="center"/>
              <w:rPr>
                <w:b w:val="0"/>
                <w:bCs w:val="0"/>
                <w:lang w:eastAsia="zh-CN"/>
              </w:rPr>
            </w:pPr>
          </w:p>
        </w:tc>
        <w:tc>
          <w:tcPr>
            <w:tcW w:w="715" w:type="dxa"/>
            <w:shd w:val="clear" w:color="auto" w:fill="F2F2F2" w:themeFill="background1" w:themeFillShade="F2"/>
            <w:vAlign w:val="center"/>
          </w:tcPr>
          <w:p w14:paraId="7190D887" w14:textId="77777777" w:rsidR="00271209" w:rsidRPr="00AB7C80" w:rsidRDefault="00271209" w:rsidP="00B47BD1">
            <w:pPr>
              <w:spacing w:after="0"/>
              <w:jc w:val="center"/>
              <w:rPr>
                <w:b w:val="0"/>
                <w:bCs w:val="0"/>
                <w:lang w:eastAsia="zh-CN"/>
              </w:rPr>
            </w:pPr>
          </w:p>
        </w:tc>
        <w:tc>
          <w:tcPr>
            <w:tcW w:w="3602" w:type="dxa"/>
            <w:gridSpan w:val="5"/>
            <w:vAlign w:val="center"/>
          </w:tcPr>
          <w:p w14:paraId="5CCFA036" w14:textId="77777777" w:rsidR="00271209" w:rsidRPr="00AB7C80" w:rsidRDefault="00271209" w:rsidP="00B47BD1">
            <w:pPr>
              <w:spacing w:after="0"/>
              <w:jc w:val="center"/>
              <w:rPr>
                <w:b w:val="0"/>
                <w:bCs w:val="0"/>
                <w:lang w:eastAsia="zh-CN"/>
              </w:rPr>
            </w:pPr>
            <w:r w:rsidRPr="00AB7C80">
              <w:rPr>
                <w:lang w:eastAsia="zh-CN"/>
              </w:rPr>
              <w:t>SNR Gain (dB) @ 1% BLER</w:t>
            </w:r>
          </w:p>
        </w:tc>
        <w:tc>
          <w:tcPr>
            <w:tcW w:w="3603" w:type="dxa"/>
            <w:gridSpan w:val="5"/>
            <w:vAlign w:val="center"/>
          </w:tcPr>
          <w:p w14:paraId="24422A7C" w14:textId="77777777" w:rsidR="00271209" w:rsidRPr="00AB7C80" w:rsidRDefault="00271209" w:rsidP="00B47BD1">
            <w:pPr>
              <w:spacing w:after="0"/>
              <w:jc w:val="center"/>
              <w:rPr>
                <w:b w:val="0"/>
                <w:bCs w:val="0"/>
                <w:lang w:eastAsia="zh-CN"/>
              </w:rPr>
            </w:pPr>
            <w:r w:rsidRPr="00AB7C80">
              <w:rPr>
                <w:lang w:eastAsia="zh-CN"/>
              </w:rPr>
              <w:t>SNR Gain (dB) @ 10% BLER</w:t>
            </w:r>
          </w:p>
        </w:tc>
      </w:tr>
      <w:tr w:rsidR="00271209" w:rsidRPr="00AB7C80" w14:paraId="5A06BCDA" w14:textId="77777777" w:rsidTr="00B47BD1">
        <w:trPr>
          <w:trHeight w:val="20"/>
          <w:jc w:val="center"/>
        </w:trPr>
        <w:tc>
          <w:tcPr>
            <w:tcW w:w="1165" w:type="dxa"/>
            <w:shd w:val="clear" w:color="auto" w:fill="F2F2F2" w:themeFill="background1" w:themeFillShade="F2"/>
            <w:vAlign w:val="center"/>
            <w:hideMark/>
          </w:tcPr>
          <w:p w14:paraId="43C0CA38" w14:textId="77777777" w:rsidR="00271209" w:rsidRPr="00AB7C80" w:rsidRDefault="00271209" w:rsidP="00B47BD1">
            <w:pPr>
              <w:spacing w:after="0"/>
              <w:jc w:val="center"/>
              <w:rPr>
                <w:lang w:eastAsia="zh-CN"/>
              </w:rPr>
            </w:pPr>
            <w:r>
              <w:rPr>
                <w:b/>
                <w:bCs/>
                <w:lang w:eastAsia="zh-CN"/>
              </w:rPr>
              <w:lastRenderedPageBreak/>
              <w:t>Allocation</w:t>
            </w:r>
          </w:p>
        </w:tc>
        <w:tc>
          <w:tcPr>
            <w:tcW w:w="990" w:type="dxa"/>
            <w:shd w:val="clear" w:color="auto" w:fill="F2F2F2" w:themeFill="background1" w:themeFillShade="F2"/>
            <w:vAlign w:val="center"/>
            <w:hideMark/>
          </w:tcPr>
          <w:p w14:paraId="561A9E9C" w14:textId="77777777" w:rsidR="00271209" w:rsidRPr="00AB7C80" w:rsidRDefault="00271209" w:rsidP="00B47BD1">
            <w:pPr>
              <w:spacing w:after="0"/>
              <w:jc w:val="center"/>
              <w:rPr>
                <w:lang w:eastAsia="zh-CN"/>
              </w:rPr>
            </w:pPr>
            <w:r>
              <w:rPr>
                <w:b/>
                <w:bCs/>
                <w:lang w:eastAsia="zh-CN"/>
              </w:rPr>
              <w:t>Channel</w:t>
            </w:r>
          </w:p>
        </w:tc>
        <w:tc>
          <w:tcPr>
            <w:tcW w:w="715" w:type="dxa"/>
            <w:shd w:val="clear" w:color="auto" w:fill="F2F2F2" w:themeFill="background1" w:themeFillShade="F2"/>
            <w:vAlign w:val="center"/>
            <w:hideMark/>
          </w:tcPr>
          <w:p w14:paraId="56439F76" w14:textId="77777777" w:rsidR="00271209" w:rsidRPr="00AB7C80" w:rsidRDefault="00271209" w:rsidP="00B47BD1">
            <w:pPr>
              <w:spacing w:after="0"/>
              <w:jc w:val="center"/>
              <w:rPr>
                <w:lang w:eastAsia="zh-CN"/>
              </w:rPr>
            </w:pPr>
            <w:r w:rsidRPr="00AB7C80">
              <w:rPr>
                <w:b/>
                <w:bCs/>
                <w:lang w:eastAsia="zh-CN"/>
              </w:rPr>
              <w:t>MCS</w:t>
            </w:r>
          </w:p>
        </w:tc>
        <w:tc>
          <w:tcPr>
            <w:tcW w:w="720" w:type="dxa"/>
            <w:vAlign w:val="center"/>
            <w:hideMark/>
          </w:tcPr>
          <w:p w14:paraId="7B495512" w14:textId="77777777" w:rsidR="00271209" w:rsidRPr="00AB7C80" w:rsidRDefault="00271209" w:rsidP="00B47BD1">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47518043" w14:textId="77777777" w:rsidR="00271209" w:rsidRPr="00AB7C80" w:rsidRDefault="00271209" w:rsidP="00B47BD1">
            <w:pPr>
              <w:spacing w:after="0"/>
              <w:jc w:val="center"/>
              <w:rPr>
                <w:lang w:eastAsia="zh-CN"/>
              </w:rPr>
            </w:pPr>
            <w:r w:rsidRPr="00AB7C80">
              <w:rPr>
                <w:b/>
                <w:bCs/>
                <w:lang w:eastAsia="zh-CN"/>
              </w:rPr>
              <w:t>200 MHz</w:t>
            </w:r>
          </w:p>
          <w:p w14:paraId="1CB25366"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0036275B" w14:textId="77777777" w:rsidR="00271209" w:rsidRPr="00AB7C80" w:rsidRDefault="00271209" w:rsidP="00B47BD1">
            <w:pPr>
              <w:spacing w:after="0"/>
              <w:jc w:val="center"/>
              <w:rPr>
                <w:lang w:eastAsia="zh-CN"/>
              </w:rPr>
            </w:pPr>
            <w:r w:rsidRPr="00AB7C80">
              <w:rPr>
                <w:b/>
                <w:bCs/>
                <w:lang w:eastAsia="zh-CN"/>
              </w:rPr>
              <w:t>400 MHz</w:t>
            </w:r>
          </w:p>
          <w:p w14:paraId="3890837C"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1B10F315" w14:textId="77777777" w:rsidR="00271209" w:rsidRPr="00AB7C80" w:rsidRDefault="00271209" w:rsidP="00B47BD1">
            <w:pPr>
              <w:spacing w:after="0"/>
              <w:jc w:val="center"/>
              <w:rPr>
                <w:lang w:eastAsia="zh-CN"/>
              </w:rPr>
            </w:pPr>
            <w:r w:rsidRPr="00AB7C80">
              <w:rPr>
                <w:b/>
                <w:bCs/>
                <w:lang w:eastAsia="zh-CN"/>
              </w:rPr>
              <w:t>400 MHz</w:t>
            </w:r>
          </w:p>
          <w:p w14:paraId="744A35FB"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100 MHz)</w:t>
            </w:r>
          </w:p>
        </w:tc>
        <w:tc>
          <w:tcPr>
            <w:tcW w:w="720" w:type="dxa"/>
            <w:vAlign w:val="center"/>
            <w:hideMark/>
          </w:tcPr>
          <w:p w14:paraId="5E05D7B7" w14:textId="77777777" w:rsidR="00271209" w:rsidRPr="00AB7C80" w:rsidRDefault="00271209" w:rsidP="00B47BD1">
            <w:pPr>
              <w:spacing w:after="0"/>
              <w:jc w:val="center"/>
              <w:rPr>
                <w:lang w:eastAsia="zh-CN"/>
              </w:rPr>
            </w:pPr>
            <w:r w:rsidRPr="00AB7C80">
              <w:rPr>
                <w:b/>
                <w:bCs/>
                <w:lang w:eastAsia="zh-CN"/>
              </w:rPr>
              <w:t>400 MHz</w:t>
            </w:r>
          </w:p>
          <w:p w14:paraId="2131794C"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200 MHz)</w:t>
            </w:r>
          </w:p>
        </w:tc>
        <w:tc>
          <w:tcPr>
            <w:tcW w:w="721" w:type="dxa"/>
            <w:vAlign w:val="center"/>
            <w:hideMark/>
          </w:tcPr>
          <w:p w14:paraId="02072F15" w14:textId="77777777" w:rsidR="00271209" w:rsidRPr="00AB7C80" w:rsidRDefault="00271209" w:rsidP="00B47BD1">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68A5DD44" w14:textId="77777777" w:rsidR="00271209" w:rsidRPr="00AB7C80" w:rsidRDefault="00271209" w:rsidP="00B47BD1">
            <w:pPr>
              <w:spacing w:after="0"/>
              <w:jc w:val="center"/>
              <w:rPr>
                <w:lang w:eastAsia="zh-CN"/>
              </w:rPr>
            </w:pPr>
            <w:r w:rsidRPr="00AB7C80">
              <w:rPr>
                <w:b/>
                <w:bCs/>
                <w:lang w:eastAsia="zh-CN"/>
              </w:rPr>
              <w:t>200 MHz</w:t>
            </w:r>
          </w:p>
          <w:p w14:paraId="3E267317"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641A0DB9" w14:textId="77777777" w:rsidR="00271209" w:rsidRPr="00AB7C80" w:rsidRDefault="00271209" w:rsidP="00B47BD1">
            <w:pPr>
              <w:spacing w:after="0"/>
              <w:jc w:val="center"/>
              <w:rPr>
                <w:lang w:eastAsia="zh-CN"/>
              </w:rPr>
            </w:pPr>
            <w:r w:rsidRPr="00AB7C80">
              <w:rPr>
                <w:b/>
                <w:bCs/>
                <w:lang w:eastAsia="zh-CN"/>
              </w:rPr>
              <w:t>400 MHz</w:t>
            </w:r>
          </w:p>
          <w:p w14:paraId="568D6047"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08B3571E" w14:textId="77777777" w:rsidR="00271209" w:rsidRPr="00AB7C80" w:rsidRDefault="00271209" w:rsidP="00B47BD1">
            <w:pPr>
              <w:spacing w:after="0"/>
              <w:jc w:val="center"/>
              <w:rPr>
                <w:lang w:eastAsia="zh-CN"/>
              </w:rPr>
            </w:pPr>
            <w:r w:rsidRPr="00AB7C80">
              <w:rPr>
                <w:b/>
                <w:bCs/>
                <w:lang w:eastAsia="zh-CN"/>
              </w:rPr>
              <w:t>400 MHz</w:t>
            </w:r>
          </w:p>
          <w:p w14:paraId="6321CCC6"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100 MHz)</w:t>
            </w:r>
          </w:p>
        </w:tc>
        <w:tc>
          <w:tcPr>
            <w:tcW w:w="721" w:type="dxa"/>
            <w:vAlign w:val="center"/>
            <w:hideMark/>
          </w:tcPr>
          <w:p w14:paraId="22B9AE95" w14:textId="77777777" w:rsidR="00271209" w:rsidRPr="00AB7C80" w:rsidRDefault="00271209" w:rsidP="00B47BD1">
            <w:pPr>
              <w:spacing w:after="0"/>
              <w:jc w:val="center"/>
              <w:rPr>
                <w:lang w:eastAsia="zh-CN"/>
              </w:rPr>
            </w:pPr>
            <w:r w:rsidRPr="00AB7C80">
              <w:rPr>
                <w:b/>
                <w:bCs/>
                <w:lang w:eastAsia="zh-CN"/>
              </w:rPr>
              <w:t>400 MHz</w:t>
            </w:r>
          </w:p>
          <w:p w14:paraId="486B5E20" w14:textId="77777777" w:rsidR="00271209" w:rsidRPr="00AB7C80" w:rsidRDefault="00271209" w:rsidP="00B47BD1">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200 MHz)</w:t>
            </w:r>
          </w:p>
        </w:tc>
      </w:tr>
      <w:tr w:rsidR="00271209" w:rsidRPr="00AB7C80" w14:paraId="4F98E0DC" w14:textId="77777777" w:rsidTr="00B47BD1">
        <w:trPr>
          <w:trHeight w:val="20"/>
          <w:jc w:val="center"/>
        </w:trPr>
        <w:tc>
          <w:tcPr>
            <w:tcW w:w="1165" w:type="dxa"/>
            <w:vMerge w:val="restart"/>
            <w:shd w:val="clear" w:color="auto" w:fill="F2F2F2" w:themeFill="background1" w:themeFillShade="F2"/>
            <w:vAlign w:val="center"/>
            <w:hideMark/>
          </w:tcPr>
          <w:p w14:paraId="4F87DF1F" w14:textId="77777777" w:rsidR="00271209" w:rsidRPr="00AB7C80" w:rsidRDefault="00271209" w:rsidP="00B47BD1">
            <w:pPr>
              <w:spacing w:after="0"/>
              <w:jc w:val="center"/>
              <w:rPr>
                <w:lang w:eastAsia="zh-CN"/>
              </w:rPr>
            </w:pPr>
            <w:r>
              <w:rPr>
                <w:b/>
                <w:bCs/>
                <w:lang w:eastAsia="zh-CN"/>
              </w:rPr>
              <w:t>20 MHz</w:t>
            </w:r>
          </w:p>
        </w:tc>
        <w:tc>
          <w:tcPr>
            <w:tcW w:w="990" w:type="dxa"/>
            <w:vMerge w:val="restart"/>
            <w:shd w:val="clear" w:color="auto" w:fill="F2F2F2" w:themeFill="background1" w:themeFillShade="F2"/>
            <w:vAlign w:val="center"/>
            <w:hideMark/>
          </w:tcPr>
          <w:p w14:paraId="2A877FA1" w14:textId="77777777" w:rsidR="00271209" w:rsidRPr="00AB7C80" w:rsidRDefault="00271209" w:rsidP="00B47BD1">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2B381563" w14:textId="77777777" w:rsidR="00271209" w:rsidRPr="00AB7C80" w:rsidRDefault="00271209" w:rsidP="00B47BD1">
            <w:pPr>
              <w:spacing w:after="0"/>
              <w:jc w:val="center"/>
              <w:rPr>
                <w:lang w:eastAsia="zh-CN"/>
              </w:rPr>
            </w:pPr>
            <w:r w:rsidRPr="00AB7C80">
              <w:rPr>
                <w:b/>
                <w:bCs/>
                <w:lang w:eastAsia="zh-CN"/>
              </w:rPr>
              <w:t>0</w:t>
            </w:r>
          </w:p>
        </w:tc>
        <w:tc>
          <w:tcPr>
            <w:tcW w:w="720" w:type="dxa"/>
            <w:hideMark/>
          </w:tcPr>
          <w:p w14:paraId="21993EE6" w14:textId="77777777" w:rsidR="00271209" w:rsidRPr="00AB7C80" w:rsidRDefault="00271209" w:rsidP="00B47BD1">
            <w:pPr>
              <w:spacing w:after="0"/>
              <w:jc w:val="center"/>
              <w:rPr>
                <w:lang w:eastAsia="zh-CN"/>
              </w:rPr>
            </w:pPr>
            <w:r w:rsidRPr="00A015FA">
              <w:t>2.0</w:t>
            </w:r>
          </w:p>
        </w:tc>
        <w:tc>
          <w:tcPr>
            <w:tcW w:w="721" w:type="dxa"/>
            <w:hideMark/>
          </w:tcPr>
          <w:p w14:paraId="0F0EBF6C" w14:textId="77777777" w:rsidR="00271209" w:rsidRPr="00AB7C80" w:rsidRDefault="00271209" w:rsidP="00B47BD1">
            <w:pPr>
              <w:spacing w:after="0"/>
              <w:jc w:val="center"/>
              <w:rPr>
                <w:lang w:eastAsia="zh-CN"/>
              </w:rPr>
            </w:pPr>
            <w:r w:rsidRPr="00A015FA">
              <w:t>3.2</w:t>
            </w:r>
          </w:p>
        </w:tc>
        <w:tc>
          <w:tcPr>
            <w:tcW w:w="720" w:type="dxa"/>
            <w:hideMark/>
          </w:tcPr>
          <w:p w14:paraId="43D238BF" w14:textId="77777777" w:rsidR="00271209" w:rsidRPr="00AB7C80" w:rsidRDefault="00271209" w:rsidP="00B47BD1">
            <w:pPr>
              <w:spacing w:after="0"/>
              <w:jc w:val="center"/>
              <w:rPr>
                <w:lang w:eastAsia="zh-CN"/>
              </w:rPr>
            </w:pPr>
            <w:r w:rsidRPr="00A015FA">
              <w:t>3.4</w:t>
            </w:r>
          </w:p>
        </w:tc>
        <w:tc>
          <w:tcPr>
            <w:tcW w:w="721" w:type="dxa"/>
            <w:hideMark/>
          </w:tcPr>
          <w:p w14:paraId="72D7DF29" w14:textId="77777777" w:rsidR="00271209" w:rsidRPr="00AB7C80" w:rsidRDefault="00271209" w:rsidP="00B47BD1">
            <w:pPr>
              <w:spacing w:after="0"/>
              <w:jc w:val="center"/>
              <w:rPr>
                <w:lang w:eastAsia="zh-CN"/>
              </w:rPr>
            </w:pPr>
            <w:r w:rsidRPr="00A015FA">
              <w:t>1.4</w:t>
            </w:r>
          </w:p>
        </w:tc>
        <w:tc>
          <w:tcPr>
            <w:tcW w:w="720" w:type="dxa"/>
            <w:hideMark/>
          </w:tcPr>
          <w:p w14:paraId="5E9917B0" w14:textId="77777777" w:rsidR="00271209" w:rsidRPr="00AB7C80" w:rsidRDefault="00271209" w:rsidP="00B47BD1">
            <w:pPr>
              <w:spacing w:after="0"/>
              <w:jc w:val="center"/>
              <w:rPr>
                <w:lang w:eastAsia="zh-CN"/>
              </w:rPr>
            </w:pPr>
            <w:r w:rsidRPr="00A015FA">
              <w:t>0.1</w:t>
            </w:r>
          </w:p>
        </w:tc>
        <w:tc>
          <w:tcPr>
            <w:tcW w:w="721" w:type="dxa"/>
            <w:hideMark/>
          </w:tcPr>
          <w:p w14:paraId="322E9514" w14:textId="77777777" w:rsidR="00271209" w:rsidRPr="00AB7C80" w:rsidRDefault="00271209" w:rsidP="00B47BD1">
            <w:pPr>
              <w:spacing w:after="0"/>
              <w:jc w:val="center"/>
              <w:rPr>
                <w:lang w:eastAsia="zh-CN"/>
              </w:rPr>
            </w:pPr>
            <w:r w:rsidRPr="00A015FA">
              <w:t>0.4</w:t>
            </w:r>
          </w:p>
        </w:tc>
        <w:tc>
          <w:tcPr>
            <w:tcW w:w="720" w:type="dxa"/>
            <w:hideMark/>
          </w:tcPr>
          <w:p w14:paraId="4019E773" w14:textId="77777777" w:rsidR="00271209" w:rsidRPr="00AB7C80" w:rsidRDefault="00271209" w:rsidP="00B47BD1">
            <w:pPr>
              <w:spacing w:after="0"/>
              <w:jc w:val="center"/>
              <w:rPr>
                <w:lang w:eastAsia="zh-CN"/>
              </w:rPr>
            </w:pPr>
            <w:r w:rsidRPr="00A015FA">
              <w:t>1.3</w:t>
            </w:r>
          </w:p>
        </w:tc>
        <w:tc>
          <w:tcPr>
            <w:tcW w:w="721" w:type="dxa"/>
            <w:hideMark/>
          </w:tcPr>
          <w:p w14:paraId="3CD0EFAF" w14:textId="77777777" w:rsidR="00271209" w:rsidRPr="00AB7C80" w:rsidRDefault="00271209" w:rsidP="00B47BD1">
            <w:pPr>
              <w:spacing w:after="0"/>
              <w:jc w:val="center"/>
              <w:rPr>
                <w:lang w:eastAsia="zh-CN"/>
              </w:rPr>
            </w:pPr>
            <w:r w:rsidRPr="00A015FA">
              <w:t>1.4</w:t>
            </w:r>
          </w:p>
        </w:tc>
        <w:tc>
          <w:tcPr>
            <w:tcW w:w="720" w:type="dxa"/>
            <w:hideMark/>
          </w:tcPr>
          <w:p w14:paraId="3687DC4C" w14:textId="77777777" w:rsidR="00271209" w:rsidRPr="00AB7C80" w:rsidRDefault="00271209" w:rsidP="00B47BD1">
            <w:pPr>
              <w:spacing w:after="0"/>
              <w:jc w:val="center"/>
              <w:rPr>
                <w:lang w:eastAsia="zh-CN"/>
              </w:rPr>
            </w:pPr>
            <w:r w:rsidRPr="00A015FA">
              <w:t>1.0</w:t>
            </w:r>
          </w:p>
        </w:tc>
        <w:tc>
          <w:tcPr>
            <w:tcW w:w="721" w:type="dxa"/>
            <w:hideMark/>
          </w:tcPr>
          <w:p w14:paraId="151B33A4" w14:textId="77777777" w:rsidR="00271209" w:rsidRPr="00AB7C80" w:rsidRDefault="00271209" w:rsidP="00B47BD1">
            <w:pPr>
              <w:spacing w:after="0"/>
              <w:jc w:val="center"/>
              <w:rPr>
                <w:lang w:eastAsia="zh-CN"/>
              </w:rPr>
            </w:pPr>
            <w:r w:rsidRPr="00A015FA">
              <w:t>0.1</w:t>
            </w:r>
          </w:p>
        </w:tc>
      </w:tr>
      <w:tr w:rsidR="00271209" w:rsidRPr="00AB7C80" w14:paraId="2F9BC785" w14:textId="77777777" w:rsidTr="00B47BD1">
        <w:trPr>
          <w:trHeight w:val="20"/>
          <w:jc w:val="center"/>
        </w:trPr>
        <w:tc>
          <w:tcPr>
            <w:tcW w:w="1165" w:type="dxa"/>
            <w:vMerge/>
            <w:shd w:val="clear" w:color="auto" w:fill="F2F2F2" w:themeFill="background1" w:themeFillShade="F2"/>
            <w:vAlign w:val="center"/>
            <w:hideMark/>
          </w:tcPr>
          <w:p w14:paraId="36F7404C"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hideMark/>
          </w:tcPr>
          <w:p w14:paraId="466A7E6C"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hideMark/>
          </w:tcPr>
          <w:p w14:paraId="7E80D4C4" w14:textId="77777777" w:rsidR="00271209" w:rsidRPr="00AB7C80" w:rsidRDefault="00271209" w:rsidP="00B47BD1">
            <w:pPr>
              <w:spacing w:after="0"/>
              <w:jc w:val="center"/>
              <w:rPr>
                <w:lang w:eastAsia="zh-CN"/>
              </w:rPr>
            </w:pPr>
            <w:r w:rsidRPr="00AB7C80">
              <w:rPr>
                <w:b/>
                <w:bCs/>
                <w:lang w:eastAsia="zh-CN"/>
              </w:rPr>
              <w:t>9</w:t>
            </w:r>
          </w:p>
        </w:tc>
        <w:tc>
          <w:tcPr>
            <w:tcW w:w="720" w:type="dxa"/>
            <w:hideMark/>
          </w:tcPr>
          <w:p w14:paraId="2F6F53BF" w14:textId="77777777" w:rsidR="00271209" w:rsidRPr="00AB7C80" w:rsidRDefault="00271209" w:rsidP="00B47BD1">
            <w:pPr>
              <w:spacing w:after="0"/>
              <w:jc w:val="center"/>
              <w:rPr>
                <w:lang w:eastAsia="zh-CN"/>
              </w:rPr>
            </w:pPr>
            <w:r w:rsidRPr="00A015FA">
              <w:t>2.1</w:t>
            </w:r>
          </w:p>
        </w:tc>
        <w:tc>
          <w:tcPr>
            <w:tcW w:w="721" w:type="dxa"/>
            <w:hideMark/>
          </w:tcPr>
          <w:p w14:paraId="5CEC99A1" w14:textId="77777777" w:rsidR="00271209" w:rsidRPr="00AB7C80" w:rsidRDefault="00271209" w:rsidP="00B47BD1">
            <w:pPr>
              <w:spacing w:after="0"/>
              <w:jc w:val="center"/>
              <w:rPr>
                <w:lang w:eastAsia="zh-CN"/>
              </w:rPr>
            </w:pPr>
            <w:r w:rsidRPr="00A015FA">
              <w:t>3.4</w:t>
            </w:r>
          </w:p>
        </w:tc>
        <w:tc>
          <w:tcPr>
            <w:tcW w:w="720" w:type="dxa"/>
            <w:hideMark/>
          </w:tcPr>
          <w:p w14:paraId="7BCEAE1F" w14:textId="77777777" w:rsidR="00271209" w:rsidRPr="00AB7C80" w:rsidRDefault="00271209" w:rsidP="00B47BD1">
            <w:pPr>
              <w:spacing w:after="0"/>
              <w:jc w:val="center"/>
              <w:rPr>
                <w:lang w:eastAsia="zh-CN"/>
              </w:rPr>
            </w:pPr>
            <w:r w:rsidRPr="00A015FA">
              <w:t>3.6</w:t>
            </w:r>
          </w:p>
        </w:tc>
        <w:tc>
          <w:tcPr>
            <w:tcW w:w="721" w:type="dxa"/>
            <w:hideMark/>
          </w:tcPr>
          <w:p w14:paraId="42FAC609" w14:textId="77777777" w:rsidR="00271209" w:rsidRPr="00AB7C80" w:rsidRDefault="00271209" w:rsidP="00B47BD1">
            <w:pPr>
              <w:spacing w:after="0"/>
              <w:jc w:val="center"/>
              <w:rPr>
                <w:lang w:eastAsia="zh-CN"/>
              </w:rPr>
            </w:pPr>
            <w:r w:rsidRPr="00A015FA">
              <w:t>1.5</w:t>
            </w:r>
          </w:p>
        </w:tc>
        <w:tc>
          <w:tcPr>
            <w:tcW w:w="720" w:type="dxa"/>
            <w:hideMark/>
          </w:tcPr>
          <w:p w14:paraId="298C1AF7" w14:textId="77777777" w:rsidR="00271209" w:rsidRPr="00AB7C80" w:rsidRDefault="00271209" w:rsidP="00B47BD1">
            <w:pPr>
              <w:spacing w:after="0"/>
              <w:jc w:val="center"/>
              <w:rPr>
                <w:lang w:eastAsia="zh-CN"/>
              </w:rPr>
            </w:pPr>
            <w:r w:rsidRPr="00A015FA">
              <w:t>0.2</w:t>
            </w:r>
          </w:p>
        </w:tc>
        <w:tc>
          <w:tcPr>
            <w:tcW w:w="721" w:type="dxa"/>
            <w:hideMark/>
          </w:tcPr>
          <w:p w14:paraId="7EF34B72" w14:textId="77777777" w:rsidR="00271209" w:rsidRPr="00AB7C80" w:rsidRDefault="00271209" w:rsidP="00B47BD1">
            <w:pPr>
              <w:spacing w:after="0"/>
              <w:jc w:val="center"/>
              <w:rPr>
                <w:lang w:eastAsia="zh-CN"/>
              </w:rPr>
            </w:pPr>
            <w:r w:rsidRPr="00A015FA">
              <w:t>0.1</w:t>
            </w:r>
          </w:p>
        </w:tc>
        <w:tc>
          <w:tcPr>
            <w:tcW w:w="720" w:type="dxa"/>
            <w:hideMark/>
          </w:tcPr>
          <w:p w14:paraId="56A24CD3" w14:textId="77777777" w:rsidR="00271209" w:rsidRPr="00AB7C80" w:rsidRDefault="00271209" w:rsidP="00B47BD1">
            <w:pPr>
              <w:spacing w:after="0"/>
              <w:jc w:val="center"/>
              <w:rPr>
                <w:lang w:eastAsia="zh-CN"/>
              </w:rPr>
            </w:pPr>
            <w:r w:rsidRPr="00A015FA">
              <w:t>0.9</w:t>
            </w:r>
          </w:p>
        </w:tc>
        <w:tc>
          <w:tcPr>
            <w:tcW w:w="721" w:type="dxa"/>
            <w:hideMark/>
          </w:tcPr>
          <w:p w14:paraId="2B6A1099" w14:textId="77777777" w:rsidR="00271209" w:rsidRPr="00AB7C80" w:rsidRDefault="00271209" w:rsidP="00B47BD1">
            <w:pPr>
              <w:spacing w:after="0"/>
              <w:jc w:val="center"/>
              <w:rPr>
                <w:lang w:eastAsia="zh-CN"/>
              </w:rPr>
            </w:pPr>
            <w:r w:rsidRPr="00A015FA">
              <w:t>1.1</w:t>
            </w:r>
          </w:p>
        </w:tc>
        <w:tc>
          <w:tcPr>
            <w:tcW w:w="720" w:type="dxa"/>
            <w:hideMark/>
          </w:tcPr>
          <w:p w14:paraId="1F0B7E2C" w14:textId="77777777" w:rsidR="00271209" w:rsidRPr="00AB7C80" w:rsidRDefault="00271209" w:rsidP="00B47BD1">
            <w:pPr>
              <w:spacing w:after="0"/>
              <w:jc w:val="center"/>
              <w:rPr>
                <w:lang w:eastAsia="zh-CN"/>
              </w:rPr>
            </w:pPr>
            <w:r w:rsidRPr="00A015FA">
              <w:t>1.0</w:t>
            </w:r>
          </w:p>
        </w:tc>
        <w:tc>
          <w:tcPr>
            <w:tcW w:w="721" w:type="dxa"/>
            <w:hideMark/>
          </w:tcPr>
          <w:p w14:paraId="16F4277E" w14:textId="77777777" w:rsidR="00271209" w:rsidRPr="00AB7C80" w:rsidRDefault="00271209" w:rsidP="00B47BD1">
            <w:pPr>
              <w:spacing w:after="0"/>
              <w:jc w:val="center"/>
              <w:rPr>
                <w:lang w:eastAsia="zh-CN"/>
              </w:rPr>
            </w:pPr>
            <w:r w:rsidRPr="00A015FA">
              <w:t>0.2</w:t>
            </w:r>
          </w:p>
        </w:tc>
      </w:tr>
      <w:tr w:rsidR="00271209" w:rsidRPr="00AB7C80" w14:paraId="534A5147" w14:textId="77777777" w:rsidTr="00B47BD1">
        <w:trPr>
          <w:trHeight w:val="20"/>
          <w:jc w:val="center"/>
        </w:trPr>
        <w:tc>
          <w:tcPr>
            <w:tcW w:w="1165" w:type="dxa"/>
            <w:vMerge/>
            <w:shd w:val="clear" w:color="auto" w:fill="F2F2F2" w:themeFill="background1" w:themeFillShade="F2"/>
            <w:vAlign w:val="center"/>
            <w:hideMark/>
          </w:tcPr>
          <w:p w14:paraId="0641FC62" w14:textId="77777777" w:rsidR="00271209" w:rsidRPr="00AB7C80" w:rsidRDefault="00271209" w:rsidP="00B47BD1">
            <w:pPr>
              <w:spacing w:after="0"/>
              <w:jc w:val="center"/>
              <w:rPr>
                <w:lang w:eastAsia="zh-CN"/>
              </w:rPr>
            </w:pPr>
          </w:p>
        </w:tc>
        <w:tc>
          <w:tcPr>
            <w:tcW w:w="990" w:type="dxa"/>
            <w:vMerge w:val="restart"/>
            <w:shd w:val="clear" w:color="auto" w:fill="F2F2F2" w:themeFill="background1" w:themeFillShade="F2"/>
            <w:vAlign w:val="center"/>
            <w:hideMark/>
          </w:tcPr>
          <w:p w14:paraId="2C7BDE85" w14:textId="77777777" w:rsidR="00271209" w:rsidRPr="00AB7C80" w:rsidRDefault="00271209" w:rsidP="00B47BD1">
            <w:pPr>
              <w:spacing w:after="0"/>
              <w:jc w:val="center"/>
              <w:rPr>
                <w:lang w:eastAsia="zh-CN"/>
              </w:rPr>
            </w:pPr>
            <w:r>
              <w:rPr>
                <w:b/>
                <w:bCs/>
                <w:lang w:eastAsia="zh-CN"/>
              </w:rPr>
              <w:t>CDL-B</w:t>
            </w:r>
          </w:p>
        </w:tc>
        <w:tc>
          <w:tcPr>
            <w:tcW w:w="715" w:type="dxa"/>
            <w:shd w:val="clear" w:color="auto" w:fill="F2F2F2" w:themeFill="background1" w:themeFillShade="F2"/>
            <w:vAlign w:val="center"/>
            <w:hideMark/>
          </w:tcPr>
          <w:p w14:paraId="27146085" w14:textId="77777777" w:rsidR="00271209" w:rsidRPr="00AB7C80" w:rsidRDefault="00271209" w:rsidP="00B47BD1">
            <w:pPr>
              <w:spacing w:after="0"/>
              <w:jc w:val="center"/>
              <w:rPr>
                <w:lang w:eastAsia="zh-CN"/>
              </w:rPr>
            </w:pPr>
            <w:r w:rsidRPr="00AB7C80">
              <w:rPr>
                <w:b/>
                <w:bCs/>
                <w:lang w:eastAsia="zh-CN"/>
              </w:rPr>
              <w:t>0</w:t>
            </w:r>
          </w:p>
        </w:tc>
        <w:tc>
          <w:tcPr>
            <w:tcW w:w="720" w:type="dxa"/>
            <w:hideMark/>
          </w:tcPr>
          <w:p w14:paraId="53C79DBD" w14:textId="77777777" w:rsidR="00271209" w:rsidRPr="00AB7C80" w:rsidRDefault="00271209" w:rsidP="00B47BD1">
            <w:pPr>
              <w:spacing w:after="0"/>
              <w:jc w:val="center"/>
              <w:rPr>
                <w:lang w:eastAsia="zh-CN"/>
              </w:rPr>
            </w:pPr>
            <w:r w:rsidRPr="00A015FA">
              <w:t>3.5</w:t>
            </w:r>
          </w:p>
        </w:tc>
        <w:tc>
          <w:tcPr>
            <w:tcW w:w="721" w:type="dxa"/>
            <w:hideMark/>
          </w:tcPr>
          <w:p w14:paraId="2BFB4A2E" w14:textId="77777777" w:rsidR="00271209" w:rsidRPr="00AB7C80" w:rsidRDefault="00271209" w:rsidP="00B47BD1">
            <w:pPr>
              <w:spacing w:after="0"/>
              <w:jc w:val="center"/>
              <w:rPr>
                <w:lang w:eastAsia="zh-CN"/>
              </w:rPr>
            </w:pPr>
            <w:r w:rsidRPr="00A015FA">
              <w:t>4.1</w:t>
            </w:r>
          </w:p>
        </w:tc>
        <w:tc>
          <w:tcPr>
            <w:tcW w:w="720" w:type="dxa"/>
            <w:hideMark/>
          </w:tcPr>
          <w:p w14:paraId="62599D7A" w14:textId="77777777" w:rsidR="00271209" w:rsidRPr="00AB7C80" w:rsidRDefault="00271209" w:rsidP="00B47BD1">
            <w:pPr>
              <w:spacing w:after="0"/>
              <w:jc w:val="center"/>
              <w:rPr>
                <w:lang w:eastAsia="zh-CN"/>
              </w:rPr>
            </w:pPr>
            <w:r w:rsidRPr="00A015FA">
              <w:t>3.5</w:t>
            </w:r>
          </w:p>
        </w:tc>
        <w:tc>
          <w:tcPr>
            <w:tcW w:w="721" w:type="dxa"/>
            <w:hideMark/>
          </w:tcPr>
          <w:p w14:paraId="22FB3833" w14:textId="77777777" w:rsidR="00271209" w:rsidRPr="00AB7C80" w:rsidRDefault="00271209" w:rsidP="00B47BD1">
            <w:pPr>
              <w:spacing w:after="0"/>
              <w:jc w:val="center"/>
              <w:rPr>
                <w:lang w:eastAsia="zh-CN"/>
              </w:rPr>
            </w:pPr>
            <w:r w:rsidRPr="00A015FA">
              <w:t>0.0</w:t>
            </w:r>
          </w:p>
        </w:tc>
        <w:tc>
          <w:tcPr>
            <w:tcW w:w="720" w:type="dxa"/>
            <w:hideMark/>
          </w:tcPr>
          <w:p w14:paraId="1AA7BF11" w14:textId="77777777" w:rsidR="00271209" w:rsidRPr="00AB7C80" w:rsidRDefault="00271209" w:rsidP="00B47BD1">
            <w:pPr>
              <w:spacing w:after="0"/>
              <w:jc w:val="center"/>
              <w:rPr>
                <w:lang w:eastAsia="zh-CN"/>
              </w:rPr>
            </w:pPr>
            <w:r w:rsidRPr="00A015FA">
              <w:t>-0.6</w:t>
            </w:r>
          </w:p>
        </w:tc>
        <w:tc>
          <w:tcPr>
            <w:tcW w:w="721" w:type="dxa"/>
            <w:hideMark/>
          </w:tcPr>
          <w:p w14:paraId="3059AE0B" w14:textId="77777777" w:rsidR="00271209" w:rsidRPr="00AB7C80" w:rsidRDefault="00271209" w:rsidP="00B47BD1">
            <w:pPr>
              <w:spacing w:after="0"/>
              <w:jc w:val="center"/>
              <w:rPr>
                <w:lang w:eastAsia="zh-CN"/>
              </w:rPr>
            </w:pPr>
            <w:r w:rsidRPr="00A015FA">
              <w:t>1.6</w:t>
            </w:r>
          </w:p>
        </w:tc>
        <w:tc>
          <w:tcPr>
            <w:tcW w:w="720" w:type="dxa"/>
            <w:hideMark/>
          </w:tcPr>
          <w:p w14:paraId="7B769EAE" w14:textId="77777777" w:rsidR="00271209" w:rsidRPr="00AB7C80" w:rsidRDefault="00271209" w:rsidP="00B47BD1">
            <w:pPr>
              <w:spacing w:after="0"/>
              <w:jc w:val="center"/>
              <w:rPr>
                <w:lang w:eastAsia="zh-CN"/>
              </w:rPr>
            </w:pPr>
            <w:r w:rsidRPr="00A015FA">
              <w:t>2.0</w:t>
            </w:r>
          </w:p>
        </w:tc>
        <w:tc>
          <w:tcPr>
            <w:tcW w:w="721" w:type="dxa"/>
            <w:hideMark/>
          </w:tcPr>
          <w:p w14:paraId="10B26C61" w14:textId="77777777" w:rsidR="00271209" w:rsidRPr="00AB7C80" w:rsidRDefault="00271209" w:rsidP="00B47BD1">
            <w:pPr>
              <w:spacing w:after="0"/>
              <w:jc w:val="center"/>
              <w:rPr>
                <w:lang w:eastAsia="zh-CN"/>
              </w:rPr>
            </w:pPr>
            <w:r w:rsidRPr="00A015FA">
              <w:t>1.7</w:t>
            </w:r>
          </w:p>
        </w:tc>
        <w:tc>
          <w:tcPr>
            <w:tcW w:w="720" w:type="dxa"/>
            <w:hideMark/>
          </w:tcPr>
          <w:p w14:paraId="27F47FC2" w14:textId="77777777" w:rsidR="00271209" w:rsidRPr="00AB7C80" w:rsidRDefault="00271209" w:rsidP="00B47BD1">
            <w:pPr>
              <w:spacing w:after="0"/>
              <w:jc w:val="center"/>
              <w:rPr>
                <w:lang w:eastAsia="zh-CN"/>
              </w:rPr>
            </w:pPr>
            <w:r w:rsidRPr="00A015FA">
              <w:t>0.1</w:t>
            </w:r>
          </w:p>
        </w:tc>
        <w:tc>
          <w:tcPr>
            <w:tcW w:w="721" w:type="dxa"/>
            <w:hideMark/>
          </w:tcPr>
          <w:p w14:paraId="69D609FE" w14:textId="77777777" w:rsidR="00271209" w:rsidRPr="00AB7C80" w:rsidRDefault="00271209" w:rsidP="00B47BD1">
            <w:pPr>
              <w:spacing w:after="0"/>
              <w:jc w:val="center"/>
              <w:rPr>
                <w:lang w:eastAsia="zh-CN"/>
              </w:rPr>
            </w:pPr>
            <w:r w:rsidRPr="00A015FA">
              <w:t>-0.3</w:t>
            </w:r>
          </w:p>
        </w:tc>
      </w:tr>
      <w:tr w:rsidR="00271209" w:rsidRPr="00AB7C80" w14:paraId="692DC7D9" w14:textId="77777777" w:rsidTr="00B47BD1">
        <w:trPr>
          <w:trHeight w:val="20"/>
          <w:jc w:val="center"/>
        </w:trPr>
        <w:tc>
          <w:tcPr>
            <w:tcW w:w="1165" w:type="dxa"/>
            <w:vMerge/>
            <w:shd w:val="clear" w:color="auto" w:fill="F2F2F2" w:themeFill="background1" w:themeFillShade="F2"/>
            <w:vAlign w:val="center"/>
            <w:hideMark/>
          </w:tcPr>
          <w:p w14:paraId="651D023C"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hideMark/>
          </w:tcPr>
          <w:p w14:paraId="24EB91CA"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hideMark/>
          </w:tcPr>
          <w:p w14:paraId="7C44ABA0" w14:textId="77777777" w:rsidR="00271209" w:rsidRPr="00AB7C80" w:rsidRDefault="00271209" w:rsidP="00B47BD1">
            <w:pPr>
              <w:spacing w:after="0"/>
              <w:jc w:val="center"/>
              <w:rPr>
                <w:lang w:eastAsia="zh-CN"/>
              </w:rPr>
            </w:pPr>
            <w:r w:rsidRPr="00AB7C80">
              <w:rPr>
                <w:b/>
                <w:bCs/>
                <w:lang w:eastAsia="zh-CN"/>
              </w:rPr>
              <w:t>9</w:t>
            </w:r>
          </w:p>
        </w:tc>
        <w:tc>
          <w:tcPr>
            <w:tcW w:w="720" w:type="dxa"/>
            <w:hideMark/>
          </w:tcPr>
          <w:p w14:paraId="717910A2" w14:textId="77777777" w:rsidR="00271209" w:rsidRPr="00AB7C80" w:rsidRDefault="00271209" w:rsidP="00B47BD1">
            <w:pPr>
              <w:spacing w:after="0"/>
              <w:jc w:val="center"/>
              <w:rPr>
                <w:lang w:eastAsia="zh-CN"/>
              </w:rPr>
            </w:pPr>
            <w:r w:rsidRPr="00A015FA">
              <w:t>3.4</w:t>
            </w:r>
          </w:p>
        </w:tc>
        <w:tc>
          <w:tcPr>
            <w:tcW w:w="721" w:type="dxa"/>
            <w:hideMark/>
          </w:tcPr>
          <w:p w14:paraId="4C800C44" w14:textId="77777777" w:rsidR="00271209" w:rsidRPr="00AB7C80" w:rsidRDefault="00271209" w:rsidP="00B47BD1">
            <w:pPr>
              <w:spacing w:after="0"/>
              <w:jc w:val="center"/>
              <w:rPr>
                <w:lang w:eastAsia="zh-CN"/>
              </w:rPr>
            </w:pPr>
            <w:r w:rsidRPr="00A015FA">
              <w:t>3.6</w:t>
            </w:r>
          </w:p>
        </w:tc>
        <w:tc>
          <w:tcPr>
            <w:tcW w:w="720" w:type="dxa"/>
            <w:hideMark/>
          </w:tcPr>
          <w:p w14:paraId="67635874" w14:textId="77777777" w:rsidR="00271209" w:rsidRPr="00AB7C80" w:rsidRDefault="00271209" w:rsidP="00B47BD1">
            <w:pPr>
              <w:spacing w:after="0"/>
              <w:jc w:val="center"/>
              <w:rPr>
                <w:lang w:eastAsia="zh-CN"/>
              </w:rPr>
            </w:pPr>
            <w:r w:rsidRPr="00A015FA">
              <w:t>3.1</w:t>
            </w:r>
          </w:p>
        </w:tc>
        <w:tc>
          <w:tcPr>
            <w:tcW w:w="721" w:type="dxa"/>
            <w:hideMark/>
          </w:tcPr>
          <w:p w14:paraId="69454C7B" w14:textId="77777777" w:rsidR="00271209" w:rsidRPr="00AB7C80" w:rsidRDefault="00271209" w:rsidP="00B47BD1">
            <w:pPr>
              <w:spacing w:after="0"/>
              <w:jc w:val="center"/>
              <w:rPr>
                <w:lang w:eastAsia="zh-CN"/>
              </w:rPr>
            </w:pPr>
            <w:r w:rsidRPr="00A015FA">
              <w:t>-0.2</w:t>
            </w:r>
          </w:p>
        </w:tc>
        <w:tc>
          <w:tcPr>
            <w:tcW w:w="720" w:type="dxa"/>
            <w:hideMark/>
          </w:tcPr>
          <w:p w14:paraId="2293EB91" w14:textId="77777777" w:rsidR="00271209" w:rsidRPr="00AB7C80" w:rsidRDefault="00271209" w:rsidP="00B47BD1">
            <w:pPr>
              <w:spacing w:after="0"/>
              <w:jc w:val="center"/>
              <w:rPr>
                <w:lang w:eastAsia="zh-CN"/>
              </w:rPr>
            </w:pPr>
            <w:r w:rsidRPr="00A015FA">
              <w:t>-0.5</w:t>
            </w:r>
          </w:p>
        </w:tc>
        <w:tc>
          <w:tcPr>
            <w:tcW w:w="721" w:type="dxa"/>
            <w:hideMark/>
          </w:tcPr>
          <w:p w14:paraId="1FC0EE32" w14:textId="77777777" w:rsidR="00271209" w:rsidRPr="00AB7C80" w:rsidRDefault="00271209" w:rsidP="00B47BD1">
            <w:pPr>
              <w:spacing w:after="0"/>
              <w:jc w:val="center"/>
              <w:rPr>
                <w:lang w:eastAsia="zh-CN"/>
              </w:rPr>
            </w:pPr>
            <w:r w:rsidRPr="00A015FA">
              <w:t>1.4</w:t>
            </w:r>
          </w:p>
        </w:tc>
        <w:tc>
          <w:tcPr>
            <w:tcW w:w="720" w:type="dxa"/>
            <w:hideMark/>
          </w:tcPr>
          <w:p w14:paraId="477EC9CF" w14:textId="77777777" w:rsidR="00271209" w:rsidRPr="00AB7C80" w:rsidRDefault="00271209" w:rsidP="00B47BD1">
            <w:pPr>
              <w:spacing w:after="0"/>
              <w:jc w:val="center"/>
              <w:rPr>
                <w:lang w:eastAsia="zh-CN"/>
              </w:rPr>
            </w:pPr>
            <w:r w:rsidRPr="00A015FA">
              <w:t>1.7</w:t>
            </w:r>
          </w:p>
        </w:tc>
        <w:tc>
          <w:tcPr>
            <w:tcW w:w="721" w:type="dxa"/>
            <w:hideMark/>
          </w:tcPr>
          <w:p w14:paraId="6610D546" w14:textId="77777777" w:rsidR="00271209" w:rsidRPr="00AB7C80" w:rsidRDefault="00271209" w:rsidP="00B47BD1">
            <w:pPr>
              <w:spacing w:after="0"/>
              <w:jc w:val="center"/>
              <w:rPr>
                <w:lang w:eastAsia="zh-CN"/>
              </w:rPr>
            </w:pPr>
            <w:r w:rsidRPr="00A015FA">
              <w:t>1.4</w:t>
            </w:r>
          </w:p>
        </w:tc>
        <w:tc>
          <w:tcPr>
            <w:tcW w:w="720" w:type="dxa"/>
            <w:hideMark/>
          </w:tcPr>
          <w:p w14:paraId="2ED2DEC9" w14:textId="77777777" w:rsidR="00271209" w:rsidRPr="00AB7C80" w:rsidRDefault="00271209" w:rsidP="00B47BD1">
            <w:pPr>
              <w:spacing w:after="0"/>
              <w:jc w:val="center"/>
              <w:rPr>
                <w:lang w:eastAsia="zh-CN"/>
              </w:rPr>
            </w:pPr>
            <w:r w:rsidRPr="00A015FA">
              <w:t>0.0</w:t>
            </w:r>
          </w:p>
        </w:tc>
        <w:tc>
          <w:tcPr>
            <w:tcW w:w="721" w:type="dxa"/>
            <w:hideMark/>
          </w:tcPr>
          <w:p w14:paraId="6AB97E43" w14:textId="77777777" w:rsidR="00271209" w:rsidRPr="00AB7C80" w:rsidRDefault="00271209" w:rsidP="00B47BD1">
            <w:pPr>
              <w:spacing w:after="0"/>
              <w:jc w:val="center"/>
              <w:rPr>
                <w:lang w:eastAsia="zh-CN"/>
              </w:rPr>
            </w:pPr>
            <w:r w:rsidRPr="00A015FA">
              <w:t>-0.2</w:t>
            </w:r>
          </w:p>
        </w:tc>
      </w:tr>
      <w:tr w:rsidR="00271209" w:rsidRPr="00AB7C80" w14:paraId="34EBE86B" w14:textId="77777777" w:rsidTr="00B47BD1">
        <w:trPr>
          <w:trHeight w:val="20"/>
          <w:jc w:val="center"/>
        </w:trPr>
        <w:tc>
          <w:tcPr>
            <w:tcW w:w="1165" w:type="dxa"/>
            <w:vMerge/>
            <w:shd w:val="clear" w:color="auto" w:fill="F2F2F2" w:themeFill="background1" w:themeFillShade="F2"/>
            <w:vAlign w:val="center"/>
            <w:hideMark/>
          </w:tcPr>
          <w:p w14:paraId="1C58C52C" w14:textId="77777777" w:rsidR="00271209" w:rsidRPr="00AB7C80" w:rsidRDefault="00271209" w:rsidP="00B47BD1">
            <w:pPr>
              <w:spacing w:after="0"/>
              <w:jc w:val="center"/>
              <w:rPr>
                <w:lang w:eastAsia="zh-CN"/>
              </w:rPr>
            </w:pPr>
          </w:p>
        </w:tc>
        <w:tc>
          <w:tcPr>
            <w:tcW w:w="990" w:type="dxa"/>
            <w:vMerge w:val="restart"/>
            <w:shd w:val="clear" w:color="auto" w:fill="F2F2F2" w:themeFill="background1" w:themeFillShade="F2"/>
            <w:vAlign w:val="center"/>
            <w:hideMark/>
          </w:tcPr>
          <w:p w14:paraId="1490EDB2" w14:textId="77777777" w:rsidR="00271209" w:rsidRPr="00AB7C80" w:rsidRDefault="00271209" w:rsidP="00B47BD1">
            <w:pPr>
              <w:spacing w:after="0"/>
              <w:jc w:val="center"/>
              <w:rPr>
                <w:lang w:eastAsia="zh-CN"/>
              </w:rPr>
            </w:pPr>
            <w:r>
              <w:rPr>
                <w:b/>
                <w:bCs/>
                <w:lang w:eastAsia="zh-CN"/>
              </w:rPr>
              <w:t>TDL-A</w:t>
            </w:r>
          </w:p>
        </w:tc>
        <w:tc>
          <w:tcPr>
            <w:tcW w:w="715" w:type="dxa"/>
            <w:shd w:val="clear" w:color="auto" w:fill="F2F2F2" w:themeFill="background1" w:themeFillShade="F2"/>
            <w:vAlign w:val="center"/>
            <w:hideMark/>
          </w:tcPr>
          <w:p w14:paraId="16FB8ECC" w14:textId="77777777" w:rsidR="00271209" w:rsidRPr="00AB7C80" w:rsidRDefault="00271209" w:rsidP="00B47BD1">
            <w:pPr>
              <w:spacing w:after="0"/>
              <w:jc w:val="center"/>
              <w:rPr>
                <w:lang w:eastAsia="zh-CN"/>
              </w:rPr>
            </w:pPr>
            <w:r w:rsidRPr="00AB7C80">
              <w:rPr>
                <w:b/>
                <w:bCs/>
                <w:lang w:eastAsia="zh-CN"/>
              </w:rPr>
              <w:t>0</w:t>
            </w:r>
          </w:p>
        </w:tc>
        <w:tc>
          <w:tcPr>
            <w:tcW w:w="720" w:type="dxa"/>
            <w:hideMark/>
          </w:tcPr>
          <w:p w14:paraId="4BA1E660" w14:textId="77777777" w:rsidR="00271209" w:rsidRPr="00AB7C80" w:rsidRDefault="00271209" w:rsidP="00B47BD1">
            <w:pPr>
              <w:spacing w:after="0"/>
              <w:jc w:val="center"/>
              <w:rPr>
                <w:lang w:eastAsia="zh-CN"/>
              </w:rPr>
            </w:pPr>
            <w:r w:rsidRPr="00A015FA">
              <w:t>1.8</w:t>
            </w:r>
          </w:p>
        </w:tc>
        <w:tc>
          <w:tcPr>
            <w:tcW w:w="721" w:type="dxa"/>
            <w:hideMark/>
          </w:tcPr>
          <w:p w14:paraId="1D0FC88B" w14:textId="77777777" w:rsidR="00271209" w:rsidRPr="00AB7C80" w:rsidRDefault="00271209" w:rsidP="00B47BD1">
            <w:pPr>
              <w:spacing w:after="0"/>
              <w:jc w:val="center"/>
              <w:rPr>
                <w:lang w:eastAsia="zh-CN"/>
              </w:rPr>
            </w:pPr>
            <w:r w:rsidRPr="00A015FA">
              <w:t>2.4</w:t>
            </w:r>
          </w:p>
        </w:tc>
        <w:tc>
          <w:tcPr>
            <w:tcW w:w="720" w:type="dxa"/>
            <w:hideMark/>
          </w:tcPr>
          <w:p w14:paraId="018D43E8" w14:textId="77777777" w:rsidR="00271209" w:rsidRPr="00AB7C80" w:rsidRDefault="00271209" w:rsidP="00B47BD1">
            <w:pPr>
              <w:spacing w:after="0"/>
              <w:jc w:val="center"/>
              <w:rPr>
                <w:lang w:eastAsia="zh-CN"/>
              </w:rPr>
            </w:pPr>
            <w:r w:rsidRPr="00A015FA">
              <w:t>2.8</w:t>
            </w:r>
          </w:p>
        </w:tc>
        <w:tc>
          <w:tcPr>
            <w:tcW w:w="721" w:type="dxa"/>
            <w:hideMark/>
          </w:tcPr>
          <w:p w14:paraId="2372D2BB" w14:textId="77777777" w:rsidR="00271209" w:rsidRPr="00AB7C80" w:rsidRDefault="00271209" w:rsidP="00B47BD1">
            <w:pPr>
              <w:spacing w:after="0"/>
              <w:jc w:val="center"/>
              <w:rPr>
                <w:lang w:eastAsia="zh-CN"/>
              </w:rPr>
            </w:pPr>
            <w:r w:rsidRPr="00A015FA">
              <w:t>1.0</w:t>
            </w:r>
          </w:p>
        </w:tc>
        <w:tc>
          <w:tcPr>
            <w:tcW w:w="720" w:type="dxa"/>
            <w:hideMark/>
          </w:tcPr>
          <w:p w14:paraId="070B134D" w14:textId="77777777" w:rsidR="00271209" w:rsidRPr="00AB7C80" w:rsidRDefault="00271209" w:rsidP="00B47BD1">
            <w:pPr>
              <w:spacing w:after="0"/>
              <w:jc w:val="center"/>
              <w:rPr>
                <w:lang w:eastAsia="zh-CN"/>
              </w:rPr>
            </w:pPr>
            <w:r w:rsidRPr="00A015FA">
              <w:t>0.4</w:t>
            </w:r>
          </w:p>
        </w:tc>
        <w:tc>
          <w:tcPr>
            <w:tcW w:w="721" w:type="dxa"/>
            <w:hideMark/>
          </w:tcPr>
          <w:p w14:paraId="4EF014E6" w14:textId="77777777" w:rsidR="00271209" w:rsidRPr="00AB7C80" w:rsidRDefault="00271209" w:rsidP="00B47BD1">
            <w:pPr>
              <w:spacing w:after="0"/>
              <w:jc w:val="center"/>
              <w:rPr>
                <w:lang w:eastAsia="zh-CN"/>
              </w:rPr>
            </w:pPr>
            <w:r w:rsidRPr="00A015FA">
              <w:t>0.9</w:t>
            </w:r>
          </w:p>
        </w:tc>
        <w:tc>
          <w:tcPr>
            <w:tcW w:w="720" w:type="dxa"/>
            <w:hideMark/>
          </w:tcPr>
          <w:p w14:paraId="6B5EAC48" w14:textId="77777777" w:rsidR="00271209" w:rsidRPr="00AB7C80" w:rsidRDefault="00271209" w:rsidP="00B47BD1">
            <w:pPr>
              <w:spacing w:after="0"/>
              <w:jc w:val="center"/>
              <w:rPr>
                <w:lang w:eastAsia="zh-CN"/>
              </w:rPr>
            </w:pPr>
            <w:r w:rsidRPr="00A015FA">
              <w:t>1.5</w:t>
            </w:r>
          </w:p>
        </w:tc>
        <w:tc>
          <w:tcPr>
            <w:tcW w:w="721" w:type="dxa"/>
            <w:hideMark/>
          </w:tcPr>
          <w:p w14:paraId="2A043DE5" w14:textId="77777777" w:rsidR="00271209" w:rsidRPr="00AB7C80" w:rsidRDefault="00271209" w:rsidP="00B47BD1">
            <w:pPr>
              <w:spacing w:after="0"/>
              <w:jc w:val="center"/>
              <w:rPr>
                <w:lang w:eastAsia="zh-CN"/>
              </w:rPr>
            </w:pPr>
            <w:r w:rsidRPr="00A015FA">
              <w:t>1.7</w:t>
            </w:r>
          </w:p>
        </w:tc>
        <w:tc>
          <w:tcPr>
            <w:tcW w:w="720" w:type="dxa"/>
            <w:hideMark/>
          </w:tcPr>
          <w:p w14:paraId="7FC737DB" w14:textId="77777777" w:rsidR="00271209" w:rsidRPr="00AB7C80" w:rsidRDefault="00271209" w:rsidP="00B47BD1">
            <w:pPr>
              <w:spacing w:after="0"/>
              <w:jc w:val="center"/>
              <w:rPr>
                <w:lang w:eastAsia="zh-CN"/>
              </w:rPr>
            </w:pPr>
            <w:r w:rsidRPr="00A015FA">
              <w:t>0.7</w:t>
            </w:r>
          </w:p>
        </w:tc>
        <w:tc>
          <w:tcPr>
            <w:tcW w:w="721" w:type="dxa"/>
            <w:hideMark/>
          </w:tcPr>
          <w:p w14:paraId="18B6B935" w14:textId="77777777" w:rsidR="00271209" w:rsidRPr="00AB7C80" w:rsidRDefault="00271209" w:rsidP="00B47BD1">
            <w:pPr>
              <w:spacing w:after="0"/>
              <w:jc w:val="center"/>
              <w:rPr>
                <w:lang w:eastAsia="zh-CN"/>
              </w:rPr>
            </w:pPr>
            <w:r w:rsidRPr="00A015FA">
              <w:t>0.2</w:t>
            </w:r>
          </w:p>
        </w:tc>
      </w:tr>
      <w:tr w:rsidR="00271209" w:rsidRPr="00AB7C80" w14:paraId="515F1F6E" w14:textId="77777777" w:rsidTr="00B47BD1">
        <w:trPr>
          <w:trHeight w:val="20"/>
          <w:jc w:val="center"/>
        </w:trPr>
        <w:tc>
          <w:tcPr>
            <w:tcW w:w="1165" w:type="dxa"/>
            <w:vMerge/>
            <w:shd w:val="clear" w:color="auto" w:fill="F2F2F2" w:themeFill="background1" w:themeFillShade="F2"/>
            <w:vAlign w:val="center"/>
            <w:hideMark/>
          </w:tcPr>
          <w:p w14:paraId="59401342"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hideMark/>
          </w:tcPr>
          <w:p w14:paraId="0A2FA246"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hideMark/>
          </w:tcPr>
          <w:p w14:paraId="6070FBFE" w14:textId="77777777" w:rsidR="00271209" w:rsidRPr="00AB7C80" w:rsidRDefault="00271209" w:rsidP="00B47BD1">
            <w:pPr>
              <w:spacing w:after="0"/>
              <w:jc w:val="center"/>
              <w:rPr>
                <w:lang w:eastAsia="zh-CN"/>
              </w:rPr>
            </w:pPr>
            <w:r w:rsidRPr="00AB7C80">
              <w:rPr>
                <w:b/>
                <w:bCs/>
                <w:lang w:eastAsia="zh-CN"/>
              </w:rPr>
              <w:t>9</w:t>
            </w:r>
          </w:p>
        </w:tc>
        <w:tc>
          <w:tcPr>
            <w:tcW w:w="720" w:type="dxa"/>
            <w:hideMark/>
          </w:tcPr>
          <w:p w14:paraId="698031B0" w14:textId="77777777" w:rsidR="00271209" w:rsidRPr="00AB7C80" w:rsidRDefault="00271209" w:rsidP="00B47BD1">
            <w:pPr>
              <w:spacing w:after="0"/>
              <w:jc w:val="center"/>
              <w:rPr>
                <w:lang w:eastAsia="zh-CN"/>
              </w:rPr>
            </w:pPr>
            <w:r w:rsidRPr="00A015FA">
              <w:t>1.6</w:t>
            </w:r>
          </w:p>
        </w:tc>
        <w:tc>
          <w:tcPr>
            <w:tcW w:w="721" w:type="dxa"/>
            <w:hideMark/>
          </w:tcPr>
          <w:p w14:paraId="75FF14C9" w14:textId="77777777" w:rsidR="00271209" w:rsidRPr="00AB7C80" w:rsidRDefault="00271209" w:rsidP="00B47BD1">
            <w:pPr>
              <w:spacing w:after="0"/>
              <w:jc w:val="center"/>
              <w:rPr>
                <w:lang w:eastAsia="zh-CN"/>
              </w:rPr>
            </w:pPr>
            <w:r w:rsidRPr="00A015FA">
              <w:t>2.3</w:t>
            </w:r>
          </w:p>
        </w:tc>
        <w:tc>
          <w:tcPr>
            <w:tcW w:w="720" w:type="dxa"/>
            <w:hideMark/>
          </w:tcPr>
          <w:p w14:paraId="55CD59C8" w14:textId="77777777" w:rsidR="00271209" w:rsidRPr="00AB7C80" w:rsidRDefault="00271209" w:rsidP="00B47BD1">
            <w:pPr>
              <w:spacing w:after="0"/>
              <w:jc w:val="center"/>
              <w:rPr>
                <w:lang w:eastAsia="zh-CN"/>
              </w:rPr>
            </w:pPr>
            <w:r w:rsidRPr="00A015FA">
              <w:t>2.3</w:t>
            </w:r>
          </w:p>
        </w:tc>
        <w:tc>
          <w:tcPr>
            <w:tcW w:w="721" w:type="dxa"/>
            <w:hideMark/>
          </w:tcPr>
          <w:p w14:paraId="41FA23C0" w14:textId="77777777" w:rsidR="00271209" w:rsidRPr="00AB7C80" w:rsidRDefault="00271209" w:rsidP="00B47BD1">
            <w:pPr>
              <w:spacing w:after="0"/>
              <w:jc w:val="center"/>
              <w:rPr>
                <w:lang w:eastAsia="zh-CN"/>
              </w:rPr>
            </w:pPr>
            <w:r w:rsidRPr="00A015FA">
              <w:t>0.7</w:t>
            </w:r>
          </w:p>
        </w:tc>
        <w:tc>
          <w:tcPr>
            <w:tcW w:w="720" w:type="dxa"/>
            <w:hideMark/>
          </w:tcPr>
          <w:p w14:paraId="343A4B47" w14:textId="77777777" w:rsidR="00271209" w:rsidRPr="00AB7C80" w:rsidRDefault="00271209" w:rsidP="00B47BD1">
            <w:pPr>
              <w:spacing w:after="0"/>
              <w:jc w:val="center"/>
              <w:rPr>
                <w:lang w:eastAsia="zh-CN"/>
              </w:rPr>
            </w:pPr>
            <w:r w:rsidRPr="00A015FA">
              <w:t>0.0</w:t>
            </w:r>
          </w:p>
        </w:tc>
        <w:tc>
          <w:tcPr>
            <w:tcW w:w="721" w:type="dxa"/>
            <w:hideMark/>
          </w:tcPr>
          <w:p w14:paraId="3B66A40E" w14:textId="77777777" w:rsidR="00271209" w:rsidRPr="00AB7C80" w:rsidRDefault="00271209" w:rsidP="00B47BD1">
            <w:pPr>
              <w:spacing w:after="0"/>
              <w:jc w:val="center"/>
              <w:rPr>
                <w:lang w:eastAsia="zh-CN"/>
              </w:rPr>
            </w:pPr>
            <w:r w:rsidRPr="00A015FA">
              <w:t>0.8</w:t>
            </w:r>
          </w:p>
        </w:tc>
        <w:tc>
          <w:tcPr>
            <w:tcW w:w="720" w:type="dxa"/>
            <w:hideMark/>
          </w:tcPr>
          <w:p w14:paraId="6BB08EF1" w14:textId="77777777" w:rsidR="00271209" w:rsidRPr="00AB7C80" w:rsidRDefault="00271209" w:rsidP="00B47BD1">
            <w:pPr>
              <w:spacing w:after="0"/>
              <w:jc w:val="center"/>
              <w:rPr>
                <w:lang w:eastAsia="zh-CN"/>
              </w:rPr>
            </w:pPr>
            <w:r w:rsidRPr="00A015FA">
              <w:t>1.1</w:t>
            </w:r>
          </w:p>
        </w:tc>
        <w:tc>
          <w:tcPr>
            <w:tcW w:w="721" w:type="dxa"/>
            <w:hideMark/>
          </w:tcPr>
          <w:p w14:paraId="6F6895EE" w14:textId="77777777" w:rsidR="00271209" w:rsidRPr="00AB7C80" w:rsidRDefault="00271209" w:rsidP="00B47BD1">
            <w:pPr>
              <w:spacing w:after="0"/>
              <w:jc w:val="center"/>
              <w:rPr>
                <w:lang w:eastAsia="zh-CN"/>
              </w:rPr>
            </w:pPr>
            <w:r w:rsidRPr="00A015FA">
              <w:t>1.4</w:t>
            </w:r>
          </w:p>
        </w:tc>
        <w:tc>
          <w:tcPr>
            <w:tcW w:w="720" w:type="dxa"/>
            <w:hideMark/>
          </w:tcPr>
          <w:p w14:paraId="1A4CB856" w14:textId="77777777" w:rsidR="00271209" w:rsidRPr="00AB7C80" w:rsidRDefault="00271209" w:rsidP="00B47BD1">
            <w:pPr>
              <w:spacing w:after="0"/>
              <w:jc w:val="center"/>
              <w:rPr>
                <w:lang w:eastAsia="zh-CN"/>
              </w:rPr>
            </w:pPr>
            <w:r w:rsidRPr="00A015FA">
              <w:t>0.6</w:t>
            </w:r>
          </w:p>
        </w:tc>
        <w:tc>
          <w:tcPr>
            <w:tcW w:w="721" w:type="dxa"/>
            <w:hideMark/>
          </w:tcPr>
          <w:p w14:paraId="0C486BE0" w14:textId="77777777" w:rsidR="00271209" w:rsidRPr="00AB7C80" w:rsidRDefault="00271209" w:rsidP="00B47BD1">
            <w:pPr>
              <w:spacing w:after="0"/>
              <w:jc w:val="center"/>
              <w:rPr>
                <w:lang w:eastAsia="zh-CN"/>
              </w:rPr>
            </w:pPr>
            <w:r w:rsidRPr="00A015FA">
              <w:t>0.3</w:t>
            </w:r>
          </w:p>
        </w:tc>
      </w:tr>
      <w:tr w:rsidR="00271209" w:rsidRPr="00AB7C80" w14:paraId="61E44445" w14:textId="77777777" w:rsidTr="00B47BD1">
        <w:trPr>
          <w:trHeight w:val="20"/>
          <w:jc w:val="center"/>
        </w:trPr>
        <w:tc>
          <w:tcPr>
            <w:tcW w:w="1165" w:type="dxa"/>
            <w:vMerge w:val="restart"/>
            <w:shd w:val="clear" w:color="auto" w:fill="F2F2F2" w:themeFill="background1" w:themeFillShade="F2"/>
            <w:vAlign w:val="center"/>
            <w:hideMark/>
          </w:tcPr>
          <w:p w14:paraId="49459B7F" w14:textId="77777777" w:rsidR="00271209" w:rsidRPr="003E17CE" w:rsidRDefault="00271209" w:rsidP="00B47BD1">
            <w:pPr>
              <w:spacing w:after="0"/>
              <w:jc w:val="center"/>
              <w:rPr>
                <w:b/>
                <w:bCs/>
                <w:lang w:eastAsia="zh-CN"/>
              </w:rPr>
            </w:pPr>
            <w:r w:rsidRPr="003E17CE">
              <w:rPr>
                <w:b/>
                <w:bCs/>
                <w:lang w:eastAsia="zh-CN"/>
              </w:rPr>
              <w:t>50 MHz</w:t>
            </w:r>
          </w:p>
        </w:tc>
        <w:tc>
          <w:tcPr>
            <w:tcW w:w="990" w:type="dxa"/>
            <w:vMerge w:val="restart"/>
            <w:shd w:val="clear" w:color="auto" w:fill="F2F2F2" w:themeFill="background1" w:themeFillShade="F2"/>
            <w:vAlign w:val="center"/>
            <w:hideMark/>
          </w:tcPr>
          <w:p w14:paraId="0E6B3D7E" w14:textId="77777777" w:rsidR="00271209" w:rsidRPr="00AB7C80" w:rsidRDefault="00271209" w:rsidP="00B47BD1">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4322C2E5" w14:textId="77777777" w:rsidR="00271209" w:rsidRPr="00AB7C80" w:rsidRDefault="00271209" w:rsidP="00B47BD1">
            <w:pPr>
              <w:spacing w:after="0"/>
              <w:jc w:val="center"/>
              <w:rPr>
                <w:lang w:eastAsia="zh-CN"/>
              </w:rPr>
            </w:pPr>
            <w:r w:rsidRPr="00AB7C80">
              <w:rPr>
                <w:b/>
                <w:bCs/>
                <w:lang w:eastAsia="zh-CN"/>
              </w:rPr>
              <w:t>0</w:t>
            </w:r>
          </w:p>
        </w:tc>
        <w:tc>
          <w:tcPr>
            <w:tcW w:w="720" w:type="dxa"/>
            <w:hideMark/>
          </w:tcPr>
          <w:p w14:paraId="279BA6E8" w14:textId="77777777" w:rsidR="00271209" w:rsidRPr="00AB7C80" w:rsidRDefault="00271209" w:rsidP="00B47BD1">
            <w:pPr>
              <w:spacing w:after="0"/>
              <w:jc w:val="center"/>
              <w:rPr>
                <w:lang w:eastAsia="zh-CN"/>
              </w:rPr>
            </w:pPr>
            <w:r w:rsidRPr="00A015FA">
              <w:t>1.0</w:t>
            </w:r>
          </w:p>
        </w:tc>
        <w:tc>
          <w:tcPr>
            <w:tcW w:w="721" w:type="dxa"/>
            <w:hideMark/>
          </w:tcPr>
          <w:p w14:paraId="195ED259" w14:textId="77777777" w:rsidR="00271209" w:rsidRPr="00AB7C80" w:rsidRDefault="00271209" w:rsidP="00B47BD1">
            <w:pPr>
              <w:spacing w:after="0"/>
              <w:jc w:val="center"/>
              <w:rPr>
                <w:lang w:eastAsia="zh-CN"/>
              </w:rPr>
            </w:pPr>
            <w:r w:rsidRPr="00A015FA">
              <w:t>2.8</w:t>
            </w:r>
          </w:p>
        </w:tc>
        <w:tc>
          <w:tcPr>
            <w:tcW w:w="720" w:type="dxa"/>
            <w:hideMark/>
          </w:tcPr>
          <w:p w14:paraId="65B85F6B" w14:textId="77777777" w:rsidR="00271209" w:rsidRPr="00AB7C80" w:rsidRDefault="00271209" w:rsidP="00B47BD1">
            <w:pPr>
              <w:spacing w:after="0"/>
              <w:jc w:val="center"/>
              <w:rPr>
                <w:lang w:eastAsia="zh-CN"/>
              </w:rPr>
            </w:pPr>
            <w:r w:rsidRPr="00A015FA">
              <w:t>3.0</w:t>
            </w:r>
          </w:p>
        </w:tc>
        <w:tc>
          <w:tcPr>
            <w:tcW w:w="721" w:type="dxa"/>
            <w:hideMark/>
          </w:tcPr>
          <w:p w14:paraId="6D3189D3" w14:textId="77777777" w:rsidR="00271209" w:rsidRPr="00AB7C80" w:rsidRDefault="00271209" w:rsidP="00B47BD1">
            <w:pPr>
              <w:spacing w:after="0"/>
              <w:jc w:val="center"/>
              <w:rPr>
                <w:lang w:eastAsia="zh-CN"/>
              </w:rPr>
            </w:pPr>
            <w:r w:rsidRPr="00A015FA">
              <w:t>2.0</w:t>
            </w:r>
          </w:p>
        </w:tc>
        <w:tc>
          <w:tcPr>
            <w:tcW w:w="720" w:type="dxa"/>
            <w:hideMark/>
          </w:tcPr>
          <w:p w14:paraId="20814A75" w14:textId="77777777" w:rsidR="00271209" w:rsidRPr="00AB7C80" w:rsidRDefault="00271209" w:rsidP="00B47BD1">
            <w:pPr>
              <w:spacing w:after="0"/>
              <w:jc w:val="center"/>
              <w:rPr>
                <w:lang w:eastAsia="zh-CN"/>
              </w:rPr>
            </w:pPr>
            <w:r w:rsidRPr="00A015FA">
              <w:t>0.2</w:t>
            </w:r>
          </w:p>
        </w:tc>
        <w:tc>
          <w:tcPr>
            <w:tcW w:w="721" w:type="dxa"/>
            <w:hideMark/>
          </w:tcPr>
          <w:p w14:paraId="1B122613" w14:textId="77777777" w:rsidR="00271209" w:rsidRPr="00AB7C80" w:rsidRDefault="00271209" w:rsidP="00B47BD1">
            <w:pPr>
              <w:spacing w:after="0"/>
              <w:jc w:val="center"/>
              <w:rPr>
                <w:lang w:eastAsia="zh-CN"/>
              </w:rPr>
            </w:pPr>
            <w:r w:rsidRPr="00A015FA">
              <w:t>0.2</w:t>
            </w:r>
          </w:p>
        </w:tc>
        <w:tc>
          <w:tcPr>
            <w:tcW w:w="720" w:type="dxa"/>
            <w:hideMark/>
          </w:tcPr>
          <w:p w14:paraId="224B69E4" w14:textId="77777777" w:rsidR="00271209" w:rsidRPr="00AB7C80" w:rsidRDefault="00271209" w:rsidP="00B47BD1">
            <w:pPr>
              <w:spacing w:after="0"/>
              <w:jc w:val="center"/>
              <w:rPr>
                <w:lang w:eastAsia="zh-CN"/>
              </w:rPr>
            </w:pPr>
            <w:r w:rsidRPr="00A015FA">
              <w:t>1.3</w:t>
            </w:r>
          </w:p>
        </w:tc>
        <w:tc>
          <w:tcPr>
            <w:tcW w:w="721" w:type="dxa"/>
            <w:hideMark/>
          </w:tcPr>
          <w:p w14:paraId="422A1224" w14:textId="77777777" w:rsidR="00271209" w:rsidRPr="00AB7C80" w:rsidRDefault="00271209" w:rsidP="00B47BD1">
            <w:pPr>
              <w:spacing w:after="0"/>
              <w:jc w:val="center"/>
              <w:rPr>
                <w:lang w:eastAsia="zh-CN"/>
              </w:rPr>
            </w:pPr>
            <w:r w:rsidRPr="00A015FA">
              <w:t>1.4</w:t>
            </w:r>
          </w:p>
        </w:tc>
        <w:tc>
          <w:tcPr>
            <w:tcW w:w="720" w:type="dxa"/>
            <w:hideMark/>
          </w:tcPr>
          <w:p w14:paraId="6306BF66" w14:textId="77777777" w:rsidR="00271209" w:rsidRPr="00AB7C80" w:rsidRDefault="00271209" w:rsidP="00B47BD1">
            <w:pPr>
              <w:spacing w:after="0"/>
              <w:jc w:val="center"/>
              <w:rPr>
                <w:lang w:eastAsia="zh-CN"/>
              </w:rPr>
            </w:pPr>
            <w:r w:rsidRPr="00A015FA">
              <w:t>1.3</w:t>
            </w:r>
          </w:p>
        </w:tc>
        <w:tc>
          <w:tcPr>
            <w:tcW w:w="721" w:type="dxa"/>
            <w:hideMark/>
          </w:tcPr>
          <w:p w14:paraId="14E9A178" w14:textId="77777777" w:rsidR="00271209" w:rsidRPr="00AB7C80" w:rsidRDefault="00271209" w:rsidP="00B47BD1">
            <w:pPr>
              <w:spacing w:after="0"/>
              <w:jc w:val="center"/>
              <w:rPr>
                <w:lang w:eastAsia="zh-CN"/>
              </w:rPr>
            </w:pPr>
            <w:r w:rsidRPr="00A015FA">
              <w:t>0.1</w:t>
            </w:r>
          </w:p>
        </w:tc>
      </w:tr>
      <w:tr w:rsidR="00271209" w:rsidRPr="00AB7C80" w14:paraId="531E6E3D" w14:textId="77777777" w:rsidTr="00B47BD1">
        <w:trPr>
          <w:trHeight w:val="20"/>
          <w:jc w:val="center"/>
        </w:trPr>
        <w:tc>
          <w:tcPr>
            <w:tcW w:w="1165" w:type="dxa"/>
            <w:vMerge/>
            <w:shd w:val="clear" w:color="auto" w:fill="F2F2F2" w:themeFill="background1" w:themeFillShade="F2"/>
            <w:vAlign w:val="center"/>
            <w:hideMark/>
          </w:tcPr>
          <w:p w14:paraId="0D1BF671"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hideMark/>
          </w:tcPr>
          <w:p w14:paraId="04CA0BB2"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hideMark/>
          </w:tcPr>
          <w:p w14:paraId="562F5972" w14:textId="77777777" w:rsidR="00271209" w:rsidRPr="00AB7C80" w:rsidRDefault="00271209" w:rsidP="00B47BD1">
            <w:pPr>
              <w:spacing w:after="0"/>
              <w:jc w:val="center"/>
              <w:rPr>
                <w:lang w:eastAsia="zh-CN"/>
              </w:rPr>
            </w:pPr>
            <w:r w:rsidRPr="00AB7C80">
              <w:rPr>
                <w:b/>
                <w:bCs/>
                <w:lang w:eastAsia="zh-CN"/>
              </w:rPr>
              <w:t>9</w:t>
            </w:r>
          </w:p>
        </w:tc>
        <w:tc>
          <w:tcPr>
            <w:tcW w:w="720" w:type="dxa"/>
            <w:hideMark/>
          </w:tcPr>
          <w:p w14:paraId="71874393" w14:textId="77777777" w:rsidR="00271209" w:rsidRPr="00AB7C80" w:rsidRDefault="00271209" w:rsidP="00B47BD1">
            <w:pPr>
              <w:spacing w:after="0"/>
              <w:jc w:val="center"/>
              <w:rPr>
                <w:lang w:eastAsia="zh-CN"/>
              </w:rPr>
            </w:pPr>
            <w:r w:rsidRPr="00A015FA">
              <w:t>0.8</w:t>
            </w:r>
          </w:p>
        </w:tc>
        <w:tc>
          <w:tcPr>
            <w:tcW w:w="721" w:type="dxa"/>
            <w:hideMark/>
          </w:tcPr>
          <w:p w14:paraId="6D386472" w14:textId="77777777" w:rsidR="00271209" w:rsidRPr="00AB7C80" w:rsidRDefault="00271209" w:rsidP="00B47BD1">
            <w:pPr>
              <w:spacing w:after="0"/>
              <w:jc w:val="center"/>
              <w:rPr>
                <w:lang w:eastAsia="zh-CN"/>
              </w:rPr>
            </w:pPr>
            <w:r w:rsidRPr="00A015FA">
              <w:t>2.7</w:t>
            </w:r>
          </w:p>
        </w:tc>
        <w:tc>
          <w:tcPr>
            <w:tcW w:w="720" w:type="dxa"/>
            <w:hideMark/>
          </w:tcPr>
          <w:p w14:paraId="277267F8" w14:textId="77777777" w:rsidR="00271209" w:rsidRPr="00AB7C80" w:rsidRDefault="00271209" w:rsidP="00B47BD1">
            <w:pPr>
              <w:spacing w:after="0"/>
              <w:jc w:val="center"/>
              <w:rPr>
                <w:lang w:eastAsia="zh-CN"/>
              </w:rPr>
            </w:pPr>
            <w:r w:rsidRPr="00A015FA">
              <w:t>2.9</w:t>
            </w:r>
          </w:p>
        </w:tc>
        <w:tc>
          <w:tcPr>
            <w:tcW w:w="721" w:type="dxa"/>
            <w:hideMark/>
          </w:tcPr>
          <w:p w14:paraId="6B0B66FD" w14:textId="77777777" w:rsidR="00271209" w:rsidRPr="00AB7C80" w:rsidRDefault="00271209" w:rsidP="00B47BD1">
            <w:pPr>
              <w:spacing w:after="0"/>
              <w:jc w:val="center"/>
              <w:rPr>
                <w:lang w:eastAsia="zh-CN"/>
              </w:rPr>
            </w:pPr>
            <w:r w:rsidRPr="00A015FA">
              <w:t>2.1</w:t>
            </w:r>
          </w:p>
        </w:tc>
        <w:tc>
          <w:tcPr>
            <w:tcW w:w="720" w:type="dxa"/>
            <w:hideMark/>
          </w:tcPr>
          <w:p w14:paraId="2F7AE635" w14:textId="77777777" w:rsidR="00271209" w:rsidRPr="00AB7C80" w:rsidRDefault="00271209" w:rsidP="00B47BD1">
            <w:pPr>
              <w:spacing w:after="0"/>
              <w:jc w:val="center"/>
              <w:rPr>
                <w:lang w:eastAsia="zh-CN"/>
              </w:rPr>
            </w:pPr>
            <w:r w:rsidRPr="00A015FA">
              <w:t>0.2</w:t>
            </w:r>
          </w:p>
        </w:tc>
        <w:tc>
          <w:tcPr>
            <w:tcW w:w="721" w:type="dxa"/>
            <w:hideMark/>
          </w:tcPr>
          <w:p w14:paraId="18DE411E" w14:textId="77777777" w:rsidR="00271209" w:rsidRPr="00AB7C80" w:rsidRDefault="00271209" w:rsidP="00B47BD1">
            <w:pPr>
              <w:spacing w:after="0"/>
              <w:jc w:val="center"/>
              <w:rPr>
                <w:lang w:eastAsia="zh-CN"/>
              </w:rPr>
            </w:pPr>
            <w:r w:rsidRPr="00A015FA">
              <w:t>0.2</w:t>
            </w:r>
          </w:p>
        </w:tc>
        <w:tc>
          <w:tcPr>
            <w:tcW w:w="720" w:type="dxa"/>
            <w:hideMark/>
          </w:tcPr>
          <w:p w14:paraId="2174E8C7" w14:textId="77777777" w:rsidR="00271209" w:rsidRPr="00AB7C80" w:rsidRDefault="00271209" w:rsidP="00B47BD1">
            <w:pPr>
              <w:spacing w:after="0"/>
              <w:jc w:val="center"/>
              <w:rPr>
                <w:lang w:eastAsia="zh-CN"/>
              </w:rPr>
            </w:pPr>
            <w:r w:rsidRPr="00A015FA">
              <w:t>1.2</w:t>
            </w:r>
          </w:p>
        </w:tc>
        <w:tc>
          <w:tcPr>
            <w:tcW w:w="721" w:type="dxa"/>
            <w:hideMark/>
          </w:tcPr>
          <w:p w14:paraId="1D12DBB5" w14:textId="77777777" w:rsidR="00271209" w:rsidRPr="00AB7C80" w:rsidRDefault="00271209" w:rsidP="00B47BD1">
            <w:pPr>
              <w:spacing w:after="0"/>
              <w:jc w:val="center"/>
              <w:rPr>
                <w:lang w:eastAsia="zh-CN"/>
              </w:rPr>
            </w:pPr>
            <w:r w:rsidRPr="00A015FA">
              <w:t>1.4</w:t>
            </w:r>
          </w:p>
        </w:tc>
        <w:tc>
          <w:tcPr>
            <w:tcW w:w="720" w:type="dxa"/>
            <w:hideMark/>
          </w:tcPr>
          <w:p w14:paraId="7783782E" w14:textId="77777777" w:rsidR="00271209" w:rsidRPr="00AB7C80" w:rsidRDefault="00271209" w:rsidP="00B47BD1">
            <w:pPr>
              <w:spacing w:after="0"/>
              <w:jc w:val="center"/>
              <w:rPr>
                <w:lang w:eastAsia="zh-CN"/>
              </w:rPr>
            </w:pPr>
            <w:r w:rsidRPr="00A015FA">
              <w:t>1.2</w:t>
            </w:r>
          </w:p>
        </w:tc>
        <w:tc>
          <w:tcPr>
            <w:tcW w:w="721" w:type="dxa"/>
            <w:hideMark/>
          </w:tcPr>
          <w:p w14:paraId="09A67D37" w14:textId="77777777" w:rsidR="00271209" w:rsidRPr="00AB7C80" w:rsidRDefault="00271209" w:rsidP="00B47BD1">
            <w:pPr>
              <w:spacing w:after="0"/>
              <w:jc w:val="center"/>
              <w:rPr>
                <w:lang w:eastAsia="zh-CN"/>
              </w:rPr>
            </w:pPr>
            <w:r w:rsidRPr="00A015FA">
              <w:t>0.2</w:t>
            </w:r>
          </w:p>
        </w:tc>
      </w:tr>
      <w:tr w:rsidR="00271209" w:rsidRPr="00AB7C80" w14:paraId="4FF48CF1" w14:textId="77777777" w:rsidTr="00B47BD1">
        <w:trPr>
          <w:trHeight w:val="20"/>
          <w:jc w:val="center"/>
        </w:trPr>
        <w:tc>
          <w:tcPr>
            <w:tcW w:w="1165" w:type="dxa"/>
            <w:vMerge/>
            <w:shd w:val="clear" w:color="auto" w:fill="F2F2F2" w:themeFill="background1" w:themeFillShade="F2"/>
            <w:vAlign w:val="center"/>
          </w:tcPr>
          <w:p w14:paraId="5177EA08" w14:textId="77777777" w:rsidR="00271209" w:rsidRPr="00AB7C80" w:rsidRDefault="00271209" w:rsidP="00B47BD1">
            <w:pPr>
              <w:spacing w:after="0"/>
              <w:jc w:val="center"/>
              <w:rPr>
                <w:lang w:eastAsia="zh-CN"/>
              </w:rPr>
            </w:pPr>
          </w:p>
        </w:tc>
        <w:tc>
          <w:tcPr>
            <w:tcW w:w="990" w:type="dxa"/>
            <w:vMerge w:val="restart"/>
            <w:shd w:val="clear" w:color="auto" w:fill="F2F2F2" w:themeFill="background1" w:themeFillShade="F2"/>
            <w:vAlign w:val="center"/>
          </w:tcPr>
          <w:p w14:paraId="005A26E0" w14:textId="77777777" w:rsidR="00271209" w:rsidRPr="00AB7C80" w:rsidRDefault="00271209" w:rsidP="00B47BD1">
            <w:pPr>
              <w:spacing w:after="0"/>
              <w:jc w:val="center"/>
              <w:rPr>
                <w:lang w:eastAsia="zh-CN"/>
              </w:rPr>
            </w:pPr>
            <w:r>
              <w:rPr>
                <w:b/>
                <w:bCs/>
                <w:lang w:eastAsia="zh-CN"/>
              </w:rPr>
              <w:t>CDL-B</w:t>
            </w:r>
          </w:p>
        </w:tc>
        <w:tc>
          <w:tcPr>
            <w:tcW w:w="715" w:type="dxa"/>
            <w:shd w:val="clear" w:color="auto" w:fill="F2F2F2" w:themeFill="background1" w:themeFillShade="F2"/>
            <w:vAlign w:val="center"/>
          </w:tcPr>
          <w:p w14:paraId="1D921D6B" w14:textId="77777777" w:rsidR="00271209" w:rsidRPr="00AB7C80" w:rsidRDefault="00271209" w:rsidP="00B47BD1">
            <w:pPr>
              <w:spacing w:after="0"/>
              <w:jc w:val="center"/>
              <w:rPr>
                <w:b/>
                <w:bCs/>
                <w:lang w:eastAsia="zh-CN"/>
              </w:rPr>
            </w:pPr>
            <w:r w:rsidRPr="00AB7C80">
              <w:rPr>
                <w:b/>
                <w:bCs/>
                <w:lang w:eastAsia="zh-CN"/>
              </w:rPr>
              <w:t>0</w:t>
            </w:r>
          </w:p>
        </w:tc>
        <w:tc>
          <w:tcPr>
            <w:tcW w:w="720" w:type="dxa"/>
          </w:tcPr>
          <w:p w14:paraId="097F54A3" w14:textId="77777777" w:rsidR="00271209" w:rsidRPr="00AB7C80" w:rsidRDefault="00271209" w:rsidP="00B47BD1">
            <w:pPr>
              <w:spacing w:after="0"/>
              <w:jc w:val="center"/>
              <w:rPr>
                <w:lang w:eastAsia="zh-CN"/>
              </w:rPr>
            </w:pPr>
            <w:r w:rsidRPr="009C6811">
              <w:t>0.8</w:t>
            </w:r>
          </w:p>
        </w:tc>
        <w:tc>
          <w:tcPr>
            <w:tcW w:w="721" w:type="dxa"/>
          </w:tcPr>
          <w:p w14:paraId="74DEAD01" w14:textId="77777777" w:rsidR="00271209" w:rsidRPr="00AB7C80" w:rsidRDefault="00271209" w:rsidP="00B47BD1">
            <w:pPr>
              <w:spacing w:after="0"/>
              <w:jc w:val="center"/>
              <w:rPr>
                <w:lang w:eastAsia="zh-CN"/>
              </w:rPr>
            </w:pPr>
            <w:r w:rsidRPr="009C6811">
              <w:t>2.1</w:t>
            </w:r>
          </w:p>
        </w:tc>
        <w:tc>
          <w:tcPr>
            <w:tcW w:w="720" w:type="dxa"/>
          </w:tcPr>
          <w:p w14:paraId="1D9FFD9F" w14:textId="77777777" w:rsidR="00271209" w:rsidRPr="00AB7C80" w:rsidRDefault="00271209" w:rsidP="00B47BD1">
            <w:pPr>
              <w:spacing w:after="0"/>
              <w:jc w:val="center"/>
              <w:rPr>
                <w:lang w:eastAsia="zh-CN"/>
              </w:rPr>
            </w:pPr>
            <w:r w:rsidRPr="009C6811">
              <w:t>1.8</w:t>
            </w:r>
          </w:p>
        </w:tc>
        <w:tc>
          <w:tcPr>
            <w:tcW w:w="721" w:type="dxa"/>
          </w:tcPr>
          <w:p w14:paraId="1DD172CA" w14:textId="77777777" w:rsidR="00271209" w:rsidRPr="00AB7C80" w:rsidRDefault="00271209" w:rsidP="00B47BD1">
            <w:pPr>
              <w:spacing w:after="0"/>
              <w:jc w:val="center"/>
              <w:rPr>
                <w:lang w:eastAsia="zh-CN"/>
              </w:rPr>
            </w:pPr>
            <w:r w:rsidRPr="009C6811">
              <w:t>1.1</w:t>
            </w:r>
          </w:p>
        </w:tc>
        <w:tc>
          <w:tcPr>
            <w:tcW w:w="720" w:type="dxa"/>
          </w:tcPr>
          <w:p w14:paraId="072D6170" w14:textId="77777777" w:rsidR="00271209" w:rsidRPr="00AB7C80" w:rsidRDefault="00271209" w:rsidP="00B47BD1">
            <w:pPr>
              <w:spacing w:after="0"/>
              <w:jc w:val="center"/>
              <w:rPr>
                <w:lang w:eastAsia="zh-CN"/>
              </w:rPr>
            </w:pPr>
            <w:r w:rsidRPr="009C6811">
              <w:t>-0.3</w:t>
            </w:r>
          </w:p>
        </w:tc>
        <w:tc>
          <w:tcPr>
            <w:tcW w:w="721" w:type="dxa"/>
          </w:tcPr>
          <w:p w14:paraId="72FFC60C" w14:textId="77777777" w:rsidR="00271209" w:rsidRPr="00AB7C80" w:rsidRDefault="00271209" w:rsidP="00B47BD1">
            <w:pPr>
              <w:spacing w:after="0"/>
              <w:jc w:val="center"/>
              <w:rPr>
                <w:lang w:eastAsia="zh-CN"/>
              </w:rPr>
            </w:pPr>
            <w:r w:rsidRPr="009C6811">
              <w:t>0.4</w:t>
            </w:r>
          </w:p>
        </w:tc>
        <w:tc>
          <w:tcPr>
            <w:tcW w:w="720" w:type="dxa"/>
          </w:tcPr>
          <w:p w14:paraId="595DBBAF" w14:textId="77777777" w:rsidR="00271209" w:rsidRPr="00AB7C80" w:rsidRDefault="00271209" w:rsidP="00B47BD1">
            <w:pPr>
              <w:spacing w:after="0"/>
              <w:jc w:val="center"/>
              <w:rPr>
                <w:lang w:eastAsia="zh-CN"/>
              </w:rPr>
            </w:pPr>
            <w:r w:rsidRPr="009C6811">
              <w:t>1.2</w:t>
            </w:r>
          </w:p>
        </w:tc>
        <w:tc>
          <w:tcPr>
            <w:tcW w:w="721" w:type="dxa"/>
          </w:tcPr>
          <w:p w14:paraId="7BF61631" w14:textId="77777777" w:rsidR="00271209" w:rsidRPr="00AB7C80" w:rsidRDefault="00271209" w:rsidP="00B47BD1">
            <w:pPr>
              <w:spacing w:after="0"/>
              <w:jc w:val="center"/>
              <w:rPr>
                <w:lang w:eastAsia="zh-CN"/>
              </w:rPr>
            </w:pPr>
            <w:r w:rsidRPr="009C6811">
              <w:t>1.2</w:t>
            </w:r>
          </w:p>
        </w:tc>
        <w:tc>
          <w:tcPr>
            <w:tcW w:w="720" w:type="dxa"/>
          </w:tcPr>
          <w:p w14:paraId="2ABE4C0A" w14:textId="77777777" w:rsidR="00271209" w:rsidRPr="00AB7C80" w:rsidRDefault="00271209" w:rsidP="00B47BD1">
            <w:pPr>
              <w:spacing w:after="0"/>
              <w:jc w:val="center"/>
              <w:rPr>
                <w:lang w:eastAsia="zh-CN"/>
              </w:rPr>
            </w:pPr>
            <w:r w:rsidRPr="009C6811">
              <w:t>0.7</w:t>
            </w:r>
          </w:p>
        </w:tc>
        <w:tc>
          <w:tcPr>
            <w:tcW w:w="721" w:type="dxa"/>
          </w:tcPr>
          <w:p w14:paraId="6177E762" w14:textId="77777777" w:rsidR="00271209" w:rsidRPr="00AB7C80" w:rsidRDefault="00271209" w:rsidP="00B47BD1">
            <w:pPr>
              <w:spacing w:after="0"/>
              <w:jc w:val="center"/>
              <w:rPr>
                <w:lang w:eastAsia="zh-CN"/>
              </w:rPr>
            </w:pPr>
            <w:r w:rsidRPr="009C6811">
              <w:t>-0.1</w:t>
            </w:r>
          </w:p>
        </w:tc>
      </w:tr>
      <w:tr w:rsidR="00271209" w:rsidRPr="00AB7C80" w14:paraId="5B884200" w14:textId="77777777" w:rsidTr="00B47BD1">
        <w:trPr>
          <w:trHeight w:val="20"/>
          <w:jc w:val="center"/>
        </w:trPr>
        <w:tc>
          <w:tcPr>
            <w:tcW w:w="1165" w:type="dxa"/>
            <w:vMerge/>
            <w:shd w:val="clear" w:color="auto" w:fill="F2F2F2" w:themeFill="background1" w:themeFillShade="F2"/>
            <w:vAlign w:val="center"/>
          </w:tcPr>
          <w:p w14:paraId="73CFDA6E"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tcPr>
          <w:p w14:paraId="07FBA8D9"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tcPr>
          <w:p w14:paraId="5C893C1C" w14:textId="77777777" w:rsidR="00271209" w:rsidRPr="00AB7C80" w:rsidRDefault="00271209" w:rsidP="00B47BD1">
            <w:pPr>
              <w:spacing w:after="0"/>
              <w:jc w:val="center"/>
              <w:rPr>
                <w:b/>
                <w:bCs/>
                <w:lang w:eastAsia="zh-CN"/>
              </w:rPr>
            </w:pPr>
            <w:r w:rsidRPr="00AB7C80">
              <w:rPr>
                <w:b/>
                <w:bCs/>
                <w:lang w:eastAsia="zh-CN"/>
              </w:rPr>
              <w:t>9</w:t>
            </w:r>
          </w:p>
        </w:tc>
        <w:tc>
          <w:tcPr>
            <w:tcW w:w="720" w:type="dxa"/>
          </w:tcPr>
          <w:p w14:paraId="17D3EF9E" w14:textId="77777777" w:rsidR="00271209" w:rsidRPr="00AB7C80" w:rsidRDefault="00271209" w:rsidP="00B47BD1">
            <w:pPr>
              <w:spacing w:after="0"/>
              <w:jc w:val="center"/>
              <w:rPr>
                <w:lang w:eastAsia="zh-CN"/>
              </w:rPr>
            </w:pPr>
            <w:r w:rsidRPr="009C6811">
              <w:t>0.5</w:t>
            </w:r>
          </w:p>
        </w:tc>
        <w:tc>
          <w:tcPr>
            <w:tcW w:w="721" w:type="dxa"/>
          </w:tcPr>
          <w:p w14:paraId="389C3406" w14:textId="77777777" w:rsidR="00271209" w:rsidRPr="00AB7C80" w:rsidRDefault="00271209" w:rsidP="00B47BD1">
            <w:pPr>
              <w:spacing w:after="0"/>
              <w:jc w:val="center"/>
              <w:rPr>
                <w:lang w:eastAsia="zh-CN"/>
              </w:rPr>
            </w:pPr>
            <w:r w:rsidRPr="009C6811">
              <w:t>1.6</w:t>
            </w:r>
          </w:p>
        </w:tc>
        <w:tc>
          <w:tcPr>
            <w:tcW w:w="720" w:type="dxa"/>
          </w:tcPr>
          <w:p w14:paraId="5B84A9C9" w14:textId="77777777" w:rsidR="00271209" w:rsidRPr="00AB7C80" w:rsidRDefault="00271209" w:rsidP="00B47BD1">
            <w:pPr>
              <w:spacing w:after="0"/>
              <w:jc w:val="center"/>
              <w:rPr>
                <w:lang w:eastAsia="zh-CN"/>
              </w:rPr>
            </w:pPr>
            <w:r w:rsidRPr="009C6811">
              <w:t>1.4</w:t>
            </w:r>
          </w:p>
        </w:tc>
        <w:tc>
          <w:tcPr>
            <w:tcW w:w="721" w:type="dxa"/>
          </w:tcPr>
          <w:p w14:paraId="0B727B89" w14:textId="77777777" w:rsidR="00271209" w:rsidRPr="00AB7C80" w:rsidRDefault="00271209" w:rsidP="00B47BD1">
            <w:pPr>
              <w:spacing w:after="0"/>
              <w:jc w:val="center"/>
              <w:rPr>
                <w:lang w:eastAsia="zh-CN"/>
              </w:rPr>
            </w:pPr>
            <w:r w:rsidRPr="009C6811">
              <w:t>0.9</w:t>
            </w:r>
          </w:p>
        </w:tc>
        <w:tc>
          <w:tcPr>
            <w:tcW w:w="720" w:type="dxa"/>
          </w:tcPr>
          <w:p w14:paraId="41F9DF62" w14:textId="77777777" w:rsidR="00271209" w:rsidRPr="00AB7C80" w:rsidRDefault="00271209" w:rsidP="00B47BD1">
            <w:pPr>
              <w:spacing w:after="0"/>
              <w:jc w:val="center"/>
              <w:rPr>
                <w:lang w:eastAsia="zh-CN"/>
              </w:rPr>
            </w:pPr>
            <w:r w:rsidRPr="009C6811">
              <w:t>-0.2</w:t>
            </w:r>
          </w:p>
        </w:tc>
        <w:tc>
          <w:tcPr>
            <w:tcW w:w="721" w:type="dxa"/>
          </w:tcPr>
          <w:p w14:paraId="29FB7750" w14:textId="77777777" w:rsidR="00271209" w:rsidRPr="00AB7C80" w:rsidRDefault="00271209" w:rsidP="00B47BD1">
            <w:pPr>
              <w:spacing w:after="0"/>
              <w:jc w:val="center"/>
              <w:rPr>
                <w:lang w:eastAsia="zh-CN"/>
              </w:rPr>
            </w:pPr>
            <w:r w:rsidRPr="009C6811">
              <w:t>0.3</w:t>
            </w:r>
          </w:p>
        </w:tc>
        <w:tc>
          <w:tcPr>
            <w:tcW w:w="720" w:type="dxa"/>
          </w:tcPr>
          <w:p w14:paraId="2F1D0132" w14:textId="77777777" w:rsidR="00271209" w:rsidRPr="00AB7C80" w:rsidRDefault="00271209" w:rsidP="00B47BD1">
            <w:pPr>
              <w:spacing w:after="0"/>
              <w:jc w:val="center"/>
              <w:rPr>
                <w:lang w:eastAsia="zh-CN"/>
              </w:rPr>
            </w:pPr>
            <w:r w:rsidRPr="009C6811">
              <w:t>1.0</w:t>
            </w:r>
          </w:p>
        </w:tc>
        <w:tc>
          <w:tcPr>
            <w:tcW w:w="721" w:type="dxa"/>
          </w:tcPr>
          <w:p w14:paraId="06C3996F" w14:textId="77777777" w:rsidR="00271209" w:rsidRPr="00AB7C80" w:rsidRDefault="00271209" w:rsidP="00B47BD1">
            <w:pPr>
              <w:spacing w:after="0"/>
              <w:jc w:val="center"/>
              <w:rPr>
                <w:lang w:eastAsia="zh-CN"/>
              </w:rPr>
            </w:pPr>
            <w:r w:rsidRPr="009C6811">
              <w:t>0.9</w:t>
            </w:r>
          </w:p>
        </w:tc>
        <w:tc>
          <w:tcPr>
            <w:tcW w:w="720" w:type="dxa"/>
          </w:tcPr>
          <w:p w14:paraId="18E1E8A1" w14:textId="77777777" w:rsidR="00271209" w:rsidRPr="00AB7C80" w:rsidRDefault="00271209" w:rsidP="00B47BD1">
            <w:pPr>
              <w:spacing w:after="0"/>
              <w:jc w:val="center"/>
              <w:rPr>
                <w:lang w:eastAsia="zh-CN"/>
              </w:rPr>
            </w:pPr>
            <w:r w:rsidRPr="009C6811">
              <w:t>0.6</w:t>
            </w:r>
          </w:p>
        </w:tc>
        <w:tc>
          <w:tcPr>
            <w:tcW w:w="721" w:type="dxa"/>
          </w:tcPr>
          <w:p w14:paraId="2DA62FE5" w14:textId="77777777" w:rsidR="00271209" w:rsidRPr="00AB7C80" w:rsidRDefault="00271209" w:rsidP="00B47BD1">
            <w:pPr>
              <w:spacing w:after="0"/>
              <w:jc w:val="center"/>
              <w:rPr>
                <w:lang w:eastAsia="zh-CN"/>
              </w:rPr>
            </w:pPr>
            <w:r w:rsidRPr="009C6811">
              <w:t>-0.1</w:t>
            </w:r>
          </w:p>
        </w:tc>
      </w:tr>
      <w:tr w:rsidR="00271209" w:rsidRPr="00AB7C80" w14:paraId="57B0EB02" w14:textId="77777777" w:rsidTr="00B47BD1">
        <w:trPr>
          <w:trHeight w:val="20"/>
          <w:jc w:val="center"/>
        </w:trPr>
        <w:tc>
          <w:tcPr>
            <w:tcW w:w="1165" w:type="dxa"/>
            <w:vMerge/>
            <w:shd w:val="clear" w:color="auto" w:fill="F2F2F2" w:themeFill="background1" w:themeFillShade="F2"/>
            <w:vAlign w:val="center"/>
          </w:tcPr>
          <w:p w14:paraId="1558E3BA" w14:textId="77777777" w:rsidR="00271209" w:rsidRPr="00AB7C80" w:rsidRDefault="00271209" w:rsidP="00B47BD1">
            <w:pPr>
              <w:spacing w:after="0"/>
              <w:jc w:val="center"/>
              <w:rPr>
                <w:lang w:eastAsia="zh-CN"/>
              </w:rPr>
            </w:pPr>
          </w:p>
        </w:tc>
        <w:tc>
          <w:tcPr>
            <w:tcW w:w="990" w:type="dxa"/>
            <w:vMerge w:val="restart"/>
            <w:shd w:val="clear" w:color="auto" w:fill="F2F2F2" w:themeFill="background1" w:themeFillShade="F2"/>
            <w:vAlign w:val="center"/>
          </w:tcPr>
          <w:p w14:paraId="0E25155D" w14:textId="77777777" w:rsidR="00271209" w:rsidRPr="00AB7C80" w:rsidRDefault="00271209" w:rsidP="00B47BD1">
            <w:pPr>
              <w:spacing w:after="0"/>
              <w:jc w:val="center"/>
              <w:rPr>
                <w:lang w:eastAsia="zh-CN"/>
              </w:rPr>
            </w:pPr>
            <w:r>
              <w:rPr>
                <w:b/>
                <w:bCs/>
                <w:lang w:eastAsia="zh-CN"/>
              </w:rPr>
              <w:t>TDL-A</w:t>
            </w:r>
          </w:p>
        </w:tc>
        <w:tc>
          <w:tcPr>
            <w:tcW w:w="715" w:type="dxa"/>
            <w:shd w:val="clear" w:color="auto" w:fill="F2F2F2" w:themeFill="background1" w:themeFillShade="F2"/>
            <w:vAlign w:val="center"/>
          </w:tcPr>
          <w:p w14:paraId="3FB14C81" w14:textId="77777777" w:rsidR="00271209" w:rsidRPr="00AB7C80" w:rsidRDefault="00271209" w:rsidP="00B47BD1">
            <w:pPr>
              <w:spacing w:after="0"/>
              <w:jc w:val="center"/>
              <w:rPr>
                <w:b/>
                <w:bCs/>
                <w:lang w:eastAsia="zh-CN"/>
              </w:rPr>
            </w:pPr>
            <w:r w:rsidRPr="00AB7C80">
              <w:rPr>
                <w:b/>
                <w:bCs/>
                <w:lang w:eastAsia="zh-CN"/>
              </w:rPr>
              <w:t>0</w:t>
            </w:r>
          </w:p>
        </w:tc>
        <w:tc>
          <w:tcPr>
            <w:tcW w:w="720" w:type="dxa"/>
          </w:tcPr>
          <w:p w14:paraId="0FD0C1CA" w14:textId="77777777" w:rsidR="00271209" w:rsidRPr="00AB7C80" w:rsidRDefault="00271209" w:rsidP="00B47BD1">
            <w:pPr>
              <w:spacing w:after="0"/>
              <w:jc w:val="center"/>
              <w:rPr>
                <w:lang w:eastAsia="zh-CN"/>
              </w:rPr>
            </w:pPr>
            <w:r w:rsidRPr="00A015FA">
              <w:t>0.5</w:t>
            </w:r>
          </w:p>
        </w:tc>
        <w:tc>
          <w:tcPr>
            <w:tcW w:w="721" w:type="dxa"/>
          </w:tcPr>
          <w:p w14:paraId="56A71C74" w14:textId="77777777" w:rsidR="00271209" w:rsidRPr="00AB7C80" w:rsidRDefault="00271209" w:rsidP="00B47BD1">
            <w:pPr>
              <w:spacing w:after="0"/>
              <w:jc w:val="center"/>
              <w:rPr>
                <w:lang w:eastAsia="zh-CN"/>
              </w:rPr>
            </w:pPr>
            <w:r w:rsidRPr="00A015FA">
              <w:t>1.4</w:t>
            </w:r>
          </w:p>
        </w:tc>
        <w:tc>
          <w:tcPr>
            <w:tcW w:w="720" w:type="dxa"/>
          </w:tcPr>
          <w:p w14:paraId="63FB5F36" w14:textId="77777777" w:rsidR="00271209" w:rsidRPr="00AB7C80" w:rsidRDefault="00271209" w:rsidP="00B47BD1">
            <w:pPr>
              <w:spacing w:after="0"/>
              <w:jc w:val="center"/>
              <w:rPr>
                <w:lang w:eastAsia="zh-CN"/>
              </w:rPr>
            </w:pPr>
            <w:r w:rsidRPr="00A015FA">
              <w:t>1.9</w:t>
            </w:r>
          </w:p>
        </w:tc>
        <w:tc>
          <w:tcPr>
            <w:tcW w:w="721" w:type="dxa"/>
          </w:tcPr>
          <w:p w14:paraId="3D8088FD" w14:textId="77777777" w:rsidR="00271209" w:rsidRPr="00AB7C80" w:rsidRDefault="00271209" w:rsidP="00B47BD1">
            <w:pPr>
              <w:spacing w:after="0"/>
              <w:jc w:val="center"/>
              <w:rPr>
                <w:lang w:eastAsia="zh-CN"/>
              </w:rPr>
            </w:pPr>
            <w:r w:rsidRPr="00A015FA">
              <w:t>1.5</w:t>
            </w:r>
          </w:p>
        </w:tc>
        <w:tc>
          <w:tcPr>
            <w:tcW w:w="720" w:type="dxa"/>
          </w:tcPr>
          <w:p w14:paraId="07141ABF" w14:textId="77777777" w:rsidR="00271209" w:rsidRPr="00AB7C80" w:rsidRDefault="00271209" w:rsidP="00B47BD1">
            <w:pPr>
              <w:spacing w:after="0"/>
              <w:jc w:val="center"/>
              <w:rPr>
                <w:lang w:eastAsia="zh-CN"/>
              </w:rPr>
            </w:pPr>
            <w:r w:rsidRPr="00A015FA">
              <w:t>0.5</w:t>
            </w:r>
          </w:p>
        </w:tc>
        <w:tc>
          <w:tcPr>
            <w:tcW w:w="721" w:type="dxa"/>
          </w:tcPr>
          <w:p w14:paraId="2952B3C8" w14:textId="77777777" w:rsidR="00271209" w:rsidRPr="00AB7C80" w:rsidRDefault="00271209" w:rsidP="00B47BD1">
            <w:pPr>
              <w:spacing w:after="0"/>
              <w:jc w:val="center"/>
              <w:rPr>
                <w:lang w:eastAsia="zh-CN"/>
              </w:rPr>
            </w:pPr>
            <w:r w:rsidRPr="00A015FA">
              <w:t>0.5</w:t>
            </w:r>
          </w:p>
        </w:tc>
        <w:tc>
          <w:tcPr>
            <w:tcW w:w="720" w:type="dxa"/>
          </w:tcPr>
          <w:p w14:paraId="64C7C171" w14:textId="77777777" w:rsidR="00271209" w:rsidRPr="00AB7C80" w:rsidRDefault="00271209" w:rsidP="00B47BD1">
            <w:pPr>
              <w:spacing w:after="0"/>
              <w:jc w:val="center"/>
              <w:rPr>
                <w:lang w:eastAsia="zh-CN"/>
              </w:rPr>
            </w:pPr>
            <w:r w:rsidRPr="00A015FA">
              <w:t>1.1</w:t>
            </w:r>
          </w:p>
        </w:tc>
        <w:tc>
          <w:tcPr>
            <w:tcW w:w="721" w:type="dxa"/>
          </w:tcPr>
          <w:p w14:paraId="5E54F852" w14:textId="77777777" w:rsidR="00271209" w:rsidRPr="00AB7C80" w:rsidRDefault="00271209" w:rsidP="00B47BD1">
            <w:pPr>
              <w:spacing w:after="0"/>
              <w:jc w:val="center"/>
              <w:rPr>
                <w:lang w:eastAsia="zh-CN"/>
              </w:rPr>
            </w:pPr>
            <w:r w:rsidRPr="00A015FA">
              <w:t>1.3</w:t>
            </w:r>
          </w:p>
        </w:tc>
        <w:tc>
          <w:tcPr>
            <w:tcW w:w="720" w:type="dxa"/>
          </w:tcPr>
          <w:p w14:paraId="7CC74DAF" w14:textId="77777777" w:rsidR="00271209" w:rsidRPr="00AB7C80" w:rsidRDefault="00271209" w:rsidP="00B47BD1">
            <w:pPr>
              <w:spacing w:after="0"/>
              <w:jc w:val="center"/>
              <w:rPr>
                <w:lang w:eastAsia="zh-CN"/>
              </w:rPr>
            </w:pPr>
            <w:r w:rsidRPr="00A015FA">
              <w:t>0.9</w:t>
            </w:r>
          </w:p>
        </w:tc>
        <w:tc>
          <w:tcPr>
            <w:tcW w:w="721" w:type="dxa"/>
          </w:tcPr>
          <w:p w14:paraId="04FC21FF" w14:textId="77777777" w:rsidR="00271209" w:rsidRPr="00AB7C80" w:rsidRDefault="00271209" w:rsidP="00B47BD1">
            <w:pPr>
              <w:spacing w:after="0"/>
              <w:jc w:val="center"/>
              <w:rPr>
                <w:lang w:eastAsia="zh-CN"/>
              </w:rPr>
            </w:pPr>
            <w:r w:rsidRPr="00A015FA">
              <w:t>0.2</w:t>
            </w:r>
          </w:p>
        </w:tc>
      </w:tr>
      <w:tr w:rsidR="00271209" w:rsidRPr="00AB7C80" w14:paraId="147481E3" w14:textId="77777777" w:rsidTr="00B47BD1">
        <w:trPr>
          <w:trHeight w:val="20"/>
          <w:jc w:val="center"/>
        </w:trPr>
        <w:tc>
          <w:tcPr>
            <w:tcW w:w="1165" w:type="dxa"/>
            <w:vMerge/>
            <w:shd w:val="clear" w:color="auto" w:fill="F2F2F2" w:themeFill="background1" w:themeFillShade="F2"/>
            <w:vAlign w:val="center"/>
          </w:tcPr>
          <w:p w14:paraId="39348E7C" w14:textId="77777777" w:rsidR="00271209" w:rsidRPr="00AB7C80" w:rsidRDefault="00271209" w:rsidP="00B47BD1">
            <w:pPr>
              <w:spacing w:after="0"/>
              <w:jc w:val="center"/>
              <w:rPr>
                <w:lang w:eastAsia="zh-CN"/>
              </w:rPr>
            </w:pPr>
          </w:p>
        </w:tc>
        <w:tc>
          <w:tcPr>
            <w:tcW w:w="990" w:type="dxa"/>
            <w:vMerge/>
            <w:shd w:val="clear" w:color="auto" w:fill="F2F2F2" w:themeFill="background1" w:themeFillShade="F2"/>
            <w:vAlign w:val="center"/>
          </w:tcPr>
          <w:p w14:paraId="304AEDF6" w14:textId="77777777" w:rsidR="00271209" w:rsidRPr="00AB7C80" w:rsidRDefault="00271209" w:rsidP="00B47BD1">
            <w:pPr>
              <w:spacing w:after="0"/>
              <w:jc w:val="center"/>
              <w:rPr>
                <w:lang w:eastAsia="zh-CN"/>
              </w:rPr>
            </w:pPr>
          </w:p>
        </w:tc>
        <w:tc>
          <w:tcPr>
            <w:tcW w:w="715" w:type="dxa"/>
            <w:shd w:val="clear" w:color="auto" w:fill="F2F2F2" w:themeFill="background1" w:themeFillShade="F2"/>
            <w:vAlign w:val="center"/>
          </w:tcPr>
          <w:p w14:paraId="4597B1B6" w14:textId="77777777" w:rsidR="00271209" w:rsidRPr="00AB7C80" w:rsidRDefault="00271209" w:rsidP="00B47BD1">
            <w:pPr>
              <w:spacing w:after="0"/>
              <w:jc w:val="center"/>
              <w:rPr>
                <w:b/>
                <w:bCs/>
                <w:lang w:eastAsia="zh-CN"/>
              </w:rPr>
            </w:pPr>
            <w:r w:rsidRPr="00AB7C80">
              <w:rPr>
                <w:b/>
                <w:bCs/>
                <w:lang w:eastAsia="zh-CN"/>
              </w:rPr>
              <w:t>9</w:t>
            </w:r>
          </w:p>
        </w:tc>
        <w:tc>
          <w:tcPr>
            <w:tcW w:w="720" w:type="dxa"/>
          </w:tcPr>
          <w:p w14:paraId="6789678F" w14:textId="77777777" w:rsidR="00271209" w:rsidRPr="00AB7C80" w:rsidRDefault="00271209" w:rsidP="00B47BD1">
            <w:pPr>
              <w:spacing w:after="0"/>
              <w:jc w:val="center"/>
              <w:rPr>
                <w:lang w:eastAsia="zh-CN"/>
              </w:rPr>
            </w:pPr>
            <w:r>
              <w:rPr>
                <w:lang w:eastAsia="zh-CN"/>
              </w:rPr>
              <w:t>NA</w:t>
            </w:r>
          </w:p>
        </w:tc>
        <w:tc>
          <w:tcPr>
            <w:tcW w:w="721" w:type="dxa"/>
          </w:tcPr>
          <w:p w14:paraId="1D56CDFD" w14:textId="77777777" w:rsidR="00271209" w:rsidRPr="00AB7C80" w:rsidRDefault="00271209" w:rsidP="00B47BD1">
            <w:pPr>
              <w:spacing w:after="0"/>
              <w:jc w:val="center"/>
              <w:rPr>
                <w:lang w:eastAsia="zh-CN"/>
              </w:rPr>
            </w:pPr>
            <w:r w:rsidRPr="00A015FA">
              <w:t>1.3</w:t>
            </w:r>
          </w:p>
        </w:tc>
        <w:tc>
          <w:tcPr>
            <w:tcW w:w="720" w:type="dxa"/>
          </w:tcPr>
          <w:p w14:paraId="2629321C" w14:textId="77777777" w:rsidR="00271209" w:rsidRPr="00AB7C80" w:rsidRDefault="00271209" w:rsidP="00B47BD1">
            <w:pPr>
              <w:spacing w:after="0"/>
              <w:jc w:val="center"/>
              <w:rPr>
                <w:lang w:eastAsia="zh-CN"/>
              </w:rPr>
            </w:pPr>
            <w:r w:rsidRPr="00A015FA">
              <w:t>1.7</w:t>
            </w:r>
          </w:p>
        </w:tc>
        <w:tc>
          <w:tcPr>
            <w:tcW w:w="721" w:type="dxa"/>
          </w:tcPr>
          <w:p w14:paraId="157435CA" w14:textId="77777777" w:rsidR="00271209" w:rsidRPr="00AB7C80" w:rsidRDefault="00271209" w:rsidP="00B47BD1">
            <w:pPr>
              <w:spacing w:after="0"/>
              <w:jc w:val="center"/>
              <w:rPr>
                <w:lang w:eastAsia="zh-CN"/>
              </w:rPr>
            </w:pPr>
            <w:r w:rsidRPr="00A015FA">
              <w:t>NA</w:t>
            </w:r>
          </w:p>
        </w:tc>
        <w:tc>
          <w:tcPr>
            <w:tcW w:w="720" w:type="dxa"/>
          </w:tcPr>
          <w:p w14:paraId="26404327" w14:textId="77777777" w:rsidR="00271209" w:rsidRPr="00AB7C80" w:rsidRDefault="00271209" w:rsidP="00B47BD1">
            <w:pPr>
              <w:spacing w:after="0"/>
              <w:jc w:val="center"/>
              <w:rPr>
                <w:lang w:eastAsia="zh-CN"/>
              </w:rPr>
            </w:pPr>
            <w:r w:rsidRPr="00A015FA">
              <w:t>0.3</w:t>
            </w:r>
          </w:p>
        </w:tc>
        <w:tc>
          <w:tcPr>
            <w:tcW w:w="721" w:type="dxa"/>
          </w:tcPr>
          <w:p w14:paraId="0A5CEE90" w14:textId="77777777" w:rsidR="00271209" w:rsidRPr="00AB7C80" w:rsidRDefault="00271209" w:rsidP="00B47BD1">
            <w:pPr>
              <w:spacing w:after="0"/>
              <w:jc w:val="center"/>
              <w:rPr>
                <w:lang w:eastAsia="zh-CN"/>
              </w:rPr>
            </w:pPr>
            <w:r w:rsidRPr="00A015FA">
              <w:t>0.2</w:t>
            </w:r>
          </w:p>
        </w:tc>
        <w:tc>
          <w:tcPr>
            <w:tcW w:w="720" w:type="dxa"/>
          </w:tcPr>
          <w:p w14:paraId="2A38B10D" w14:textId="77777777" w:rsidR="00271209" w:rsidRPr="00AB7C80" w:rsidRDefault="00271209" w:rsidP="00B47BD1">
            <w:pPr>
              <w:spacing w:after="0"/>
              <w:jc w:val="center"/>
              <w:rPr>
                <w:lang w:eastAsia="zh-CN"/>
              </w:rPr>
            </w:pPr>
            <w:r w:rsidRPr="00A015FA">
              <w:t>0.5</w:t>
            </w:r>
          </w:p>
        </w:tc>
        <w:tc>
          <w:tcPr>
            <w:tcW w:w="721" w:type="dxa"/>
          </w:tcPr>
          <w:p w14:paraId="5BED160A" w14:textId="77777777" w:rsidR="00271209" w:rsidRPr="00AB7C80" w:rsidRDefault="00271209" w:rsidP="00B47BD1">
            <w:pPr>
              <w:spacing w:after="0"/>
              <w:jc w:val="center"/>
              <w:rPr>
                <w:lang w:eastAsia="zh-CN"/>
              </w:rPr>
            </w:pPr>
            <w:r w:rsidRPr="00A015FA">
              <w:t>0.9</w:t>
            </w:r>
          </w:p>
        </w:tc>
        <w:tc>
          <w:tcPr>
            <w:tcW w:w="720" w:type="dxa"/>
          </w:tcPr>
          <w:p w14:paraId="31736110" w14:textId="77777777" w:rsidR="00271209" w:rsidRPr="00AB7C80" w:rsidRDefault="00271209" w:rsidP="00B47BD1">
            <w:pPr>
              <w:spacing w:after="0"/>
              <w:jc w:val="center"/>
              <w:rPr>
                <w:lang w:eastAsia="zh-CN"/>
              </w:rPr>
            </w:pPr>
            <w:r w:rsidRPr="00A015FA">
              <w:t>0.8</w:t>
            </w:r>
          </w:p>
        </w:tc>
        <w:tc>
          <w:tcPr>
            <w:tcW w:w="721" w:type="dxa"/>
          </w:tcPr>
          <w:p w14:paraId="325F7E14" w14:textId="77777777" w:rsidR="00271209" w:rsidRPr="00AB7C80" w:rsidRDefault="00271209" w:rsidP="00B47BD1">
            <w:pPr>
              <w:spacing w:after="0"/>
              <w:jc w:val="center"/>
              <w:rPr>
                <w:lang w:eastAsia="zh-CN"/>
              </w:rPr>
            </w:pPr>
            <w:r w:rsidRPr="00A015FA">
              <w:t>0.4</w:t>
            </w:r>
          </w:p>
        </w:tc>
      </w:tr>
    </w:tbl>
    <w:p w14:paraId="54A792EB" w14:textId="77777777" w:rsidR="00271209" w:rsidRDefault="00271209" w:rsidP="00271209">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71209" w14:paraId="17E6C5A6" w14:textId="77777777" w:rsidTr="00B47BD1">
        <w:trPr>
          <w:jc w:val="center"/>
        </w:trPr>
        <w:tc>
          <w:tcPr>
            <w:tcW w:w="4675" w:type="dxa"/>
          </w:tcPr>
          <w:p w14:paraId="3BBC16B7" w14:textId="77777777" w:rsidR="00271209" w:rsidRDefault="00271209" w:rsidP="00B47BD1">
            <w:pPr>
              <w:jc w:val="center"/>
              <w:rPr>
                <w:b/>
                <w:bCs/>
              </w:rPr>
            </w:pPr>
            <w:r w:rsidRPr="005323CA">
              <w:rPr>
                <w:b/>
                <w:bCs/>
                <w:noProof/>
              </w:rPr>
              <w:drawing>
                <wp:inline distT="0" distB="0" distL="0" distR="0" wp14:anchorId="13EC5064" wp14:editId="6BD4D036">
                  <wp:extent cx="2743200" cy="20551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39C0400D" w14:textId="52A216C1" w:rsidR="00271209" w:rsidRPr="004E3A91" w:rsidRDefault="00271209" w:rsidP="00B47BD1">
            <w:pPr>
              <w:jc w:val="center"/>
              <w:rPr>
                <w:b/>
                <w:bCs/>
                <w:lang w:eastAsia="zh-CN"/>
              </w:rPr>
            </w:pPr>
            <w:bookmarkStart w:id="45" w:name="_Ref6809696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13</w:t>
            </w:r>
            <w:r w:rsidRPr="004E3A91">
              <w:rPr>
                <w:b/>
                <w:bCs/>
              </w:rPr>
              <w:fldChar w:fldCharType="end"/>
            </w:r>
            <w:bookmarkEnd w:id="45"/>
            <w:r w:rsidRPr="004E3A91">
              <w:rPr>
                <w:b/>
                <w:bCs/>
              </w:rPr>
              <w:t xml:space="preserve">: Hopping for </w:t>
            </w:r>
            <w:r>
              <w:rPr>
                <w:b/>
                <w:bCs/>
              </w:rPr>
              <w:t>C</w:t>
            </w:r>
            <w:r w:rsidRPr="004E3A91">
              <w:rPr>
                <w:b/>
                <w:bCs/>
              </w:rPr>
              <w:t xml:space="preserve">DL-A, </w:t>
            </w:r>
            <w:r>
              <w:rPr>
                <w:b/>
                <w:bCs/>
              </w:rPr>
              <w:t>20 MHz Allocation</w:t>
            </w:r>
          </w:p>
        </w:tc>
        <w:tc>
          <w:tcPr>
            <w:tcW w:w="4675" w:type="dxa"/>
          </w:tcPr>
          <w:p w14:paraId="1F65F6D6" w14:textId="77777777" w:rsidR="00271209" w:rsidRDefault="00271209" w:rsidP="00B47BD1">
            <w:pPr>
              <w:jc w:val="center"/>
              <w:rPr>
                <w:b/>
                <w:bCs/>
              </w:rPr>
            </w:pPr>
            <w:r w:rsidRPr="007939D7">
              <w:rPr>
                <w:b/>
                <w:bCs/>
                <w:noProof/>
              </w:rPr>
              <w:drawing>
                <wp:inline distT="0" distB="0" distL="0" distR="0" wp14:anchorId="5E44972F" wp14:editId="0868D1C0">
                  <wp:extent cx="2743200" cy="20551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25BB277E" w14:textId="3C945A56"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14</w:t>
            </w:r>
            <w:r w:rsidRPr="004E3A91">
              <w:rPr>
                <w:b/>
                <w:bCs/>
              </w:rPr>
              <w:fldChar w:fldCharType="end"/>
            </w:r>
            <w:r w:rsidRPr="004E3A91">
              <w:rPr>
                <w:b/>
                <w:bCs/>
              </w:rPr>
              <w:t xml:space="preserve">: Hopping for </w:t>
            </w:r>
            <w:r>
              <w:rPr>
                <w:b/>
                <w:bCs/>
              </w:rPr>
              <w:t>C</w:t>
            </w:r>
            <w:r w:rsidRPr="004E3A91">
              <w:rPr>
                <w:b/>
                <w:bCs/>
              </w:rPr>
              <w:t xml:space="preserve">DL-A, </w:t>
            </w:r>
            <w:r>
              <w:rPr>
                <w:b/>
                <w:bCs/>
              </w:rPr>
              <w:t>50 MHz Allocation</w:t>
            </w:r>
          </w:p>
        </w:tc>
      </w:tr>
      <w:tr w:rsidR="00271209" w14:paraId="3B6DC198" w14:textId="77777777" w:rsidTr="00B47BD1">
        <w:trPr>
          <w:jc w:val="center"/>
        </w:trPr>
        <w:tc>
          <w:tcPr>
            <w:tcW w:w="4675" w:type="dxa"/>
          </w:tcPr>
          <w:p w14:paraId="0B391F9D" w14:textId="77777777" w:rsidR="00271209" w:rsidRDefault="00271209" w:rsidP="00B47BD1">
            <w:pPr>
              <w:jc w:val="center"/>
              <w:rPr>
                <w:b/>
                <w:bCs/>
              </w:rPr>
            </w:pPr>
            <w:r w:rsidRPr="00695492">
              <w:rPr>
                <w:b/>
                <w:bCs/>
                <w:noProof/>
              </w:rPr>
              <w:drawing>
                <wp:inline distT="0" distB="0" distL="0" distR="0" wp14:anchorId="384366E7" wp14:editId="0CCF6F95">
                  <wp:extent cx="2743200" cy="20551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297E8741" w14:textId="66186358"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15</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20 MHz Allocation</w:t>
            </w:r>
          </w:p>
        </w:tc>
        <w:tc>
          <w:tcPr>
            <w:tcW w:w="4675" w:type="dxa"/>
          </w:tcPr>
          <w:p w14:paraId="76178B72" w14:textId="77777777" w:rsidR="00271209" w:rsidRDefault="00271209" w:rsidP="00B47BD1">
            <w:pPr>
              <w:jc w:val="center"/>
              <w:rPr>
                <w:b/>
                <w:bCs/>
              </w:rPr>
            </w:pPr>
            <w:r w:rsidRPr="00E92C97">
              <w:rPr>
                <w:b/>
                <w:bCs/>
                <w:noProof/>
              </w:rPr>
              <w:drawing>
                <wp:inline distT="0" distB="0" distL="0" distR="0" wp14:anchorId="0CF85B6F" wp14:editId="2ED85C8F">
                  <wp:extent cx="2743200" cy="20551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004D9585" w14:textId="09542F8E"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16</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50 MHz Allocation</w:t>
            </w:r>
          </w:p>
        </w:tc>
      </w:tr>
      <w:tr w:rsidR="00271209" w14:paraId="4F21A121" w14:textId="77777777" w:rsidTr="00B47BD1">
        <w:trPr>
          <w:jc w:val="center"/>
        </w:trPr>
        <w:tc>
          <w:tcPr>
            <w:tcW w:w="4675" w:type="dxa"/>
          </w:tcPr>
          <w:p w14:paraId="7CA8B97C" w14:textId="77777777" w:rsidR="00271209" w:rsidRDefault="00271209" w:rsidP="00B47BD1">
            <w:pPr>
              <w:jc w:val="center"/>
              <w:rPr>
                <w:b/>
                <w:bCs/>
              </w:rPr>
            </w:pPr>
            <w:r w:rsidRPr="00E937E1">
              <w:rPr>
                <w:b/>
                <w:bCs/>
                <w:noProof/>
              </w:rPr>
              <w:lastRenderedPageBreak/>
              <w:drawing>
                <wp:inline distT="0" distB="0" distL="0" distR="0" wp14:anchorId="3D63AC5F" wp14:editId="33D88ADC">
                  <wp:extent cx="2743200" cy="20551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6FE0CD65" w14:textId="4DDE5742"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17</w:t>
            </w:r>
            <w:r w:rsidRPr="004E3A91">
              <w:rPr>
                <w:b/>
                <w:bCs/>
              </w:rPr>
              <w:fldChar w:fldCharType="end"/>
            </w:r>
            <w:r w:rsidRPr="004E3A91">
              <w:rPr>
                <w:b/>
                <w:bCs/>
              </w:rPr>
              <w:t xml:space="preserve">: Hopping for </w:t>
            </w:r>
            <w:r>
              <w:rPr>
                <w:b/>
                <w:bCs/>
              </w:rPr>
              <w:t>T</w:t>
            </w:r>
            <w:r w:rsidRPr="004E3A91">
              <w:rPr>
                <w:b/>
                <w:bCs/>
              </w:rPr>
              <w:t xml:space="preserve">DL-A, </w:t>
            </w:r>
            <w:r>
              <w:rPr>
                <w:b/>
                <w:bCs/>
              </w:rPr>
              <w:t>20 MHz Allocation</w:t>
            </w:r>
          </w:p>
        </w:tc>
        <w:tc>
          <w:tcPr>
            <w:tcW w:w="4675" w:type="dxa"/>
          </w:tcPr>
          <w:p w14:paraId="1E348591" w14:textId="77777777" w:rsidR="00271209" w:rsidRDefault="00271209" w:rsidP="00B47BD1">
            <w:pPr>
              <w:jc w:val="center"/>
              <w:rPr>
                <w:b/>
                <w:bCs/>
              </w:rPr>
            </w:pPr>
            <w:r w:rsidRPr="0027075F">
              <w:rPr>
                <w:b/>
                <w:bCs/>
                <w:noProof/>
              </w:rPr>
              <w:drawing>
                <wp:inline distT="0" distB="0" distL="0" distR="0" wp14:anchorId="1553E54D" wp14:editId="4E908A79">
                  <wp:extent cx="2743200" cy="20551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5FF4D87A" w14:textId="17DAC48D" w:rsidR="00271209" w:rsidRPr="004E3A91" w:rsidRDefault="00271209" w:rsidP="00B47BD1">
            <w:pPr>
              <w:jc w:val="center"/>
              <w:rPr>
                <w:b/>
                <w:bCs/>
                <w:lang w:eastAsia="zh-CN"/>
              </w:rPr>
            </w:pPr>
            <w:bookmarkStart w:id="46" w:name="_Ref71033389"/>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18</w:t>
            </w:r>
            <w:r w:rsidRPr="004E3A91">
              <w:rPr>
                <w:b/>
                <w:bCs/>
              </w:rPr>
              <w:fldChar w:fldCharType="end"/>
            </w:r>
            <w:bookmarkEnd w:id="46"/>
            <w:r w:rsidRPr="004E3A91">
              <w:rPr>
                <w:b/>
                <w:bCs/>
              </w:rPr>
              <w:t xml:space="preserve">: Hopping for </w:t>
            </w:r>
            <w:r>
              <w:rPr>
                <w:b/>
                <w:bCs/>
              </w:rPr>
              <w:t>T</w:t>
            </w:r>
            <w:r w:rsidRPr="004E3A91">
              <w:rPr>
                <w:b/>
                <w:bCs/>
              </w:rPr>
              <w:t xml:space="preserve">DL-A, </w:t>
            </w:r>
            <w:r>
              <w:rPr>
                <w:b/>
                <w:bCs/>
              </w:rPr>
              <w:t>50 MHz Allocation</w:t>
            </w:r>
          </w:p>
        </w:tc>
      </w:tr>
    </w:tbl>
    <w:p w14:paraId="582F3C8A" w14:textId="77777777" w:rsidR="00271209" w:rsidRDefault="00271209" w:rsidP="00271209">
      <w:pPr>
        <w:jc w:val="both"/>
        <w:rPr>
          <w:b/>
          <w:bCs/>
          <w:lang w:eastAsia="zh-CN"/>
        </w:rPr>
      </w:pPr>
    </w:p>
    <w:p w14:paraId="273253E6" w14:textId="77777777" w:rsidR="00271209" w:rsidRDefault="00271209" w:rsidP="00271209">
      <w:pPr>
        <w:pStyle w:val="Heading3"/>
        <w:rPr>
          <w:lang w:eastAsia="zh-CN"/>
        </w:rPr>
      </w:pPr>
      <w:r>
        <w:rPr>
          <w:lang w:eastAsia="zh-CN"/>
        </w:rPr>
        <w:t>DL Link-level Simulations</w:t>
      </w:r>
    </w:p>
    <w:p w14:paraId="50C96942" w14:textId="77777777" w:rsidR="00271209" w:rsidRDefault="00271209" w:rsidP="00271209">
      <w:pPr>
        <w:jc w:val="both"/>
        <w:rPr>
          <w:lang w:eastAsia="zh-CN"/>
        </w:rPr>
      </w:pPr>
      <w:r>
        <w:rPr>
          <w:lang w:eastAsia="zh-CN"/>
        </w:rPr>
        <w:t>The following assumptions were used for the DL LLS:</w:t>
      </w:r>
    </w:p>
    <w:tbl>
      <w:tblPr>
        <w:tblStyle w:val="PlainTable1"/>
        <w:tblW w:w="7735" w:type="dxa"/>
        <w:jc w:val="center"/>
        <w:tblLook w:val="06A0" w:firstRow="1" w:lastRow="0" w:firstColumn="1" w:lastColumn="0" w:noHBand="1" w:noVBand="1"/>
      </w:tblPr>
      <w:tblGrid>
        <w:gridCol w:w="2695"/>
        <w:gridCol w:w="5040"/>
      </w:tblGrid>
      <w:tr w:rsidR="00271209" w:rsidRPr="00836BF0" w14:paraId="2D33349E" w14:textId="77777777" w:rsidTr="00B47BD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9D7E67C" w14:textId="77777777" w:rsidR="00271209" w:rsidRPr="00836BF0" w:rsidRDefault="00271209" w:rsidP="00B47BD1">
            <w:pPr>
              <w:spacing w:after="0"/>
              <w:jc w:val="both"/>
              <w:rPr>
                <w:lang w:eastAsia="zh-CN"/>
              </w:rPr>
            </w:pPr>
            <w:r w:rsidRPr="00836BF0">
              <w:rPr>
                <w:lang w:eastAsia="zh-CN"/>
              </w:rPr>
              <w:t>Parameter</w:t>
            </w:r>
          </w:p>
        </w:tc>
        <w:tc>
          <w:tcPr>
            <w:tcW w:w="5040" w:type="dxa"/>
            <w:hideMark/>
          </w:tcPr>
          <w:p w14:paraId="4AB21743" w14:textId="77777777" w:rsidR="00271209" w:rsidRPr="00836BF0" w:rsidRDefault="00271209" w:rsidP="00B47BD1">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271209" w:rsidRPr="00836BF0" w14:paraId="2B6B3AE9"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20764B9F" w14:textId="77777777" w:rsidR="00271209" w:rsidRPr="00836BF0" w:rsidRDefault="00271209" w:rsidP="00B47BD1">
            <w:pPr>
              <w:spacing w:after="0"/>
              <w:jc w:val="both"/>
              <w:rPr>
                <w:lang w:eastAsia="zh-CN"/>
              </w:rPr>
            </w:pPr>
            <w:r>
              <w:rPr>
                <w:lang w:eastAsia="zh-CN"/>
              </w:rPr>
              <w:t>Physical Channel</w:t>
            </w:r>
          </w:p>
        </w:tc>
        <w:tc>
          <w:tcPr>
            <w:tcW w:w="5040" w:type="dxa"/>
          </w:tcPr>
          <w:p w14:paraId="753FCB68"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PDSCH</w:t>
            </w:r>
          </w:p>
        </w:tc>
      </w:tr>
      <w:tr w:rsidR="00271209" w:rsidRPr="00836BF0" w14:paraId="57E827D9"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BBFC64C" w14:textId="77777777" w:rsidR="00271209" w:rsidRPr="00836BF0" w:rsidRDefault="00271209" w:rsidP="00B47BD1">
            <w:pPr>
              <w:spacing w:after="0"/>
              <w:jc w:val="both"/>
              <w:rPr>
                <w:lang w:eastAsia="zh-CN"/>
              </w:rPr>
            </w:pPr>
            <w:r w:rsidRPr="00836BF0">
              <w:rPr>
                <w:lang w:eastAsia="zh-CN"/>
              </w:rPr>
              <w:t>SCS</w:t>
            </w:r>
          </w:p>
        </w:tc>
        <w:tc>
          <w:tcPr>
            <w:tcW w:w="5040" w:type="dxa"/>
            <w:hideMark/>
          </w:tcPr>
          <w:p w14:paraId="172740A8"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271209" w:rsidRPr="00836BF0" w14:paraId="0D782204"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04DA03B" w14:textId="77777777" w:rsidR="00271209" w:rsidRPr="00836BF0" w:rsidRDefault="00271209" w:rsidP="00B47BD1">
            <w:pPr>
              <w:spacing w:after="0"/>
              <w:jc w:val="both"/>
              <w:rPr>
                <w:lang w:eastAsia="zh-CN"/>
              </w:rPr>
            </w:pPr>
            <w:r w:rsidRPr="00836BF0">
              <w:rPr>
                <w:lang w:eastAsia="zh-CN"/>
              </w:rPr>
              <w:t>Channel</w:t>
            </w:r>
          </w:p>
        </w:tc>
        <w:tc>
          <w:tcPr>
            <w:tcW w:w="5040" w:type="dxa"/>
            <w:hideMark/>
          </w:tcPr>
          <w:p w14:paraId="3D08963B"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TDL-A / CDL-A</w:t>
            </w:r>
          </w:p>
        </w:tc>
      </w:tr>
      <w:tr w:rsidR="00271209" w:rsidRPr="00836BF0" w14:paraId="2A32CF16"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4BDA761" w14:textId="77777777" w:rsidR="00271209" w:rsidRPr="00836BF0" w:rsidRDefault="00271209" w:rsidP="00B47BD1">
            <w:pPr>
              <w:spacing w:after="0"/>
              <w:jc w:val="both"/>
              <w:rPr>
                <w:lang w:eastAsia="zh-CN"/>
              </w:rPr>
            </w:pPr>
            <w:r w:rsidRPr="00836BF0">
              <w:rPr>
                <w:lang w:eastAsia="zh-CN"/>
              </w:rPr>
              <w:t>Carrier frequency</w:t>
            </w:r>
          </w:p>
        </w:tc>
        <w:tc>
          <w:tcPr>
            <w:tcW w:w="5040" w:type="dxa"/>
            <w:hideMark/>
          </w:tcPr>
          <w:p w14:paraId="0ACB095C"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271209" w:rsidRPr="00836BF0" w14:paraId="2DAFD8DB"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A3F4F76" w14:textId="77777777" w:rsidR="00271209" w:rsidRPr="004E3A91" w:rsidRDefault="00271209" w:rsidP="00B47BD1">
            <w:pPr>
              <w:spacing w:after="0"/>
              <w:jc w:val="both"/>
              <w:rPr>
                <w:color w:val="0070C0"/>
                <w:lang w:eastAsia="zh-CN"/>
              </w:rPr>
            </w:pPr>
            <w:r w:rsidRPr="004E3A91">
              <w:rPr>
                <w:color w:val="0070C0"/>
                <w:lang w:eastAsia="zh-CN"/>
              </w:rPr>
              <w:t>Number of RBs (BW)</w:t>
            </w:r>
          </w:p>
        </w:tc>
        <w:tc>
          <w:tcPr>
            <w:tcW w:w="5040" w:type="dxa"/>
            <w:hideMark/>
          </w:tcPr>
          <w:p w14:paraId="69D86537"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p>
        </w:tc>
      </w:tr>
      <w:tr w:rsidR="00271209" w:rsidRPr="00836BF0" w14:paraId="2E614318"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E1F1649" w14:textId="77777777" w:rsidR="00271209" w:rsidRPr="00836BF0" w:rsidRDefault="00271209" w:rsidP="00B47BD1">
            <w:pPr>
              <w:spacing w:after="0"/>
              <w:jc w:val="both"/>
              <w:rPr>
                <w:lang w:eastAsia="zh-CN"/>
              </w:rPr>
            </w:pPr>
            <w:r w:rsidRPr="00836BF0">
              <w:rPr>
                <w:lang w:eastAsia="zh-CN"/>
              </w:rPr>
              <w:t>Desired delay spread</w:t>
            </w:r>
          </w:p>
        </w:tc>
        <w:tc>
          <w:tcPr>
            <w:tcW w:w="5040" w:type="dxa"/>
            <w:hideMark/>
          </w:tcPr>
          <w:p w14:paraId="19A6C85C"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30 ns</w:t>
            </w:r>
          </w:p>
        </w:tc>
      </w:tr>
      <w:tr w:rsidR="00271209" w:rsidRPr="00836BF0" w14:paraId="059AE5D0"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457C91B" w14:textId="77777777" w:rsidR="00271209" w:rsidRPr="00836BF0" w:rsidRDefault="00271209" w:rsidP="00B47BD1">
            <w:pPr>
              <w:spacing w:after="0"/>
              <w:jc w:val="both"/>
              <w:rPr>
                <w:lang w:eastAsia="zh-CN"/>
              </w:rPr>
            </w:pPr>
            <w:r w:rsidRPr="00836BF0">
              <w:rPr>
                <w:lang w:eastAsia="zh-CN"/>
              </w:rPr>
              <w:t>Hopping</w:t>
            </w:r>
          </w:p>
        </w:tc>
        <w:tc>
          <w:tcPr>
            <w:tcW w:w="5040" w:type="dxa"/>
            <w:hideMark/>
          </w:tcPr>
          <w:p w14:paraId="16CB0566"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271209" w:rsidRPr="00836BF0" w14:paraId="567300F4"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26F022E" w14:textId="77777777" w:rsidR="00271209" w:rsidRPr="00836BF0" w:rsidRDefault="00271209" w:rsidP="00B47BD1">
            <w:pPr>
              <w:spacing w:after="0"/>
              <w:jc w:val="both"/>
              <w:rPr>
                <w:lang w:eastAsia="zh-CN"/>
              </w:rPr>
            </w:pPr>
            <w:r w:rsidRPr="00836BF0">
              <w:rPr>
                <w:lang w:eastAsia="zh-CN"/>
              </w:rPr>
              <w:t>HARQ RV</w:t>
            </w:r>
          </w:p>
        </w:tc>
        <w:tc>
          <w:tcPr>
            <w:tcW w:w="5040" w:type="dxa"/>
            <w:hideMark/>
          </w:tcPr>
          <w:p w14:paraId="17B3593C"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w:t>
            </w:r>
            <w:proofErr w:type="spellStart"/>
            <w:r>
              <w:rPr>
                <w:lang w:eastAsia="zh-CN"/>
              </w:rPr>
              <w:t>tx</w:t>
            </w:r>
            <w:proofErr w:type="spellEnd"/>
            <w:r>
              <w:rPr>
                <w:lang w:eastAsia="zh-CN"/>
              </w:rPr>
              <w:t xml:space="preserve"> on different hops)</w:t>
            </w:r>
          </w:p>
        </w:tc>
      </w:tr>
      <w:tr w:rsidR="00271209" w:rsidRPr="00836BF0" w14:paraId="6CDACC92"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4F86649" w14:textId="77777777" w:rsidR="00271209" w:rsidRPr="00836BF0" w:rsidRDefault="00271209" w:rsidP="00B47BD1">
            <w:pPr>
              <w:spacing w:after="0"/>
              <w:jc w:val="both"/>
              <w:rPr>
                <w:lang w:eastAsia="zh-CN"/>
              </w:rPr>
            </w:pPr>
            <w:r w:rsidRPr="00836BF0">
              <w:rPr>
                <w:lang w:eastAsia="zh-CN"/>
              </w:rPr>
              <w:t>Num Layers</w:t>
            </w:r>
            <w:r>
              <w:rPr>
                <w:lang w:eastAsia="zh-CN"/>
              </w:rPr>
              <w:t>/Rx Antenna</w:t>
            </w:r>
          </w:p>
        </w:tc>
        <w:tc>
          <w:tcPr>
            <w:tcW w:w="5040" w:type="dxa"/>
            <w:hideMark/>
          </w:tcPr>
          <w:p w14:paraId="1878C99A"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271209" w:rsidRPr="00836BF0" w14:paraId="79C43A1D"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0E6DCA6" w14:textId="77777777" w:rsidR="00271209" w:rsidRPr="004E3A91" w:rsidRDefault="00271209" w:rsidP="00B47BD1">
            <w:pPr>
              <w:spacing w:after="0"/>
              <w:jc w:val="both"/>
              <w:rPr>
                <w:color w:val="0070C0"/>
                <w:lang w:eastAsia="zh-CN"/>
              </w:rPr>
            </w:pPr>
            <w:r w:rsidRPr="004E3A91">
              <w:rPr>
                <w:color w:val="0070C0"/>
                <w:lang w:eastAsia="zh-CN"/>
              </w:rPr>
              <w:t>100 MHz Hop RB Start</w:t>
            </w:r>
          </w:p>
        </w:tc>
        <w:tc>
          <w:tcPr>
            <w:tcW w:w="5040" w:type="dxa"/>
            <w:hideMark/>
          </w:tcPr>
          <w:p w14:paraId="53AB9D73"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tc>
      </w:tr>
      <w:tr w:rsidR="00271209" w:rsidRPr="00836BF0" w14:paraId="4D911F0C"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7F6559B" w14:textId="77777777" w:rsidR="00271209" w:rsidRPr="004E3A91" w:rsidRDefault="00271209" w:rsidP="00B47BD1">
            <w:pPr>
              <w:spacing w:after="0"/>
              <w:jc w:val="both"/>
              <w:rPr>
                <w:color w:val="0070C0"/>
                <w:lang w:eastAsia="zh-CN"/>
              </w:rPr>
            </w:pPr>
            <w:r w:rsidRPr="004E3A91">
              <w:rPr>
                <w:color w:val="0070C0"/>
                <w:lang w:eastAsia="zh-CN"/>
              </w:rPr>
              <w:t>200 MHz Hop RB Start</w:t>
            </w:r>
          </w:p>
        </w:tc>
        <w:tc>
          <w:tcPr>
            <w:tcW w:w="5040" w:type="dxa"/>
            <w:hideMark/>
          </w:tcPr>
          <w:p w14:paraId="403F0AE1"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271209" w:rsidRPr="00836BF0" w14:paraId="359D05EF"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360E9DF" w14:textId="77777777" w:rsidR="00271209" w:rsidRPr="004E3A91" w:rsidRDefault="00271209" w:rsidP="00B47BD1">
            <w:pPr>
              <w:spacing w:after="0"/>
              <w:jc w:val="both"/>
              <w:rPr>
                <w:color w:val="0070C0"/>
                <w:lang w:eastAsia="zh-CN"/>
              </w:rPr>
            </w:pPr>
            <w:r w:rsidRPr="004E3A91">
              <w:rPr>
                <w:color w:val="0070C0"/>
                <w:lang w:eastAsia="zh-CN"/>
              </w:rPr>
              <w:t>400 MHz Hop RB Start</w:t>
            </w:r>
          </w:p>
        </w:tc>
        <w:tc>
          <w:tcPr>
            <w:tcW w:w="5040" w:type="dxa"/>
            <w:hideMark/>
          </w:tcPr>
          <w:p w14:paraId="47F8FA09" w14:textId="77777777" w:rsidR="00271209" w:rsidRPr="004E3A91"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r w:rsidR="00271209" w:rsidRPr="00836BF0" w14:paraId="73CDC8A7"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7735" w:type="dxa"/>
            <w:gridSpan w:val="2"/>
          </w:tcPr>
          <w:p w14:paraId="63F9736B" w14:textId="77777777" w:rsidR="00271209" w:rsidRPr="004E3A91" w:rsidRDefault="00271209" w:rsidP="00B47BD1">
            <w:pPr>
              <w:spacing w:after="0"/>
              <w:jc w:val="both"/>
              <w:rPr>
                <w:b w:val="0"/>
                <w:bCs w:val="0"/>
                <w:lang w:eastAsia="zh-CN"/>
              </w:rPr>
            </w:pPr>
            <w:r w:rsidRPr="00836BF0">
              <w:rPr>
                <w:lang w:eastAsia="zh-CN"/>
              </w:rPr>
              <w:t>Antenna configuration for CDL channel model (indoor scenario of Rel-17 CE WI)</w:t>
            </w:r>
          </w:p>
        </w:tc>
      </w:tr>
      <w:tr w:rsidR="00271209" w:rsidRPr="00836BF0" w14:paraId="00E9FFC6"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897A761" w14:textId="77777777" w:rsidR="00271209" w:rsidRPr="00836BF0" w:rsidRDefault="00271209" w:rsidP="00B47BD1">
            <w:pPr>
              <w:spacing w:after="0"/>
              <w:jc w:val="both"/>
              <w:rPr>
                <w:lang w:eastAsia="zh-CN"/>
              </w:rPr>
            </w:pPr>
            <w:r w:rsidRPr="00836BF0">
              <w:rPr>
                <w:lang w:eastAsia="zh-CN"/>
              </w:rPr>
              <w:t xml:space="preserve">BS antenna </w:t>
            </w:r>
          </w:p>
        </w:tc>
        <w:tc>
          <w:tcPr>
            <w:tcW w:w="5040" w:type="dxa"/>
            <w:hideMark/>
          </w:tcPr>
          <w:p w14:paraId="2CFCFFB1"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w:t>
            </w:r>
            <w:proofErr w:type="spellStart"/>
            <w:r w:rsidRPr="00836BF0">
              <w:rPr>
                <w:lang w:eastAsia="zh-CN"/>
              </w:rPr>
              <w:t>Mg,Ng,M,N,P</w:t>
            </w:r>
            <w:proofErr w:type="spellEnd"/>
            <w:r w:rsidRPr="00836BF0">
              <w:rPr>
                <w:lang w:eastAsia="zh-CN"/>
              </w:rPr>
              <w:t xml:space="preserve">) = (1,1,8,8,2) with (0.5 dv, 0.5 </w:t>
            </w:r>
            <w:proofErr w:type="spellStart"/>
            <w:r w:rsidRPr="00836BF0">
              <w:rPr>
                <w:lang w:eastAsia="zh-CN"/>
              </w:rPr>
              <w:t>dH</w:t>
            </w:r>
            <w:proofErr w:type="spellEnd"/>
            <w:r w:rsidRPr="00836BF0">
              <w:rPr>
                <w:lang w:eastAsia="zh-CN"/>
              </w:rPr>
              <w:t>)</w:t>
            </w:r>
          </w:p>
        </w:tc>
      </w:tr>
      <w:tr w:rsidR="00271209" w:rsidRPr="00836BF0" w14:paraId="3497BBBF" w14:textId="77777777" w:rsidTr="00B47BD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C05F392" w14:textId="77777777" w:rsidR="00271209" w:rsidRPr="00836BF0" w:rsidRDefault="00271209" w:rsidP="00B47BD1">
            <w:pPr>
              <w:spacing w:after="0"/>
              <w:jc w:val="both"/>
              <w:rPr>
                <w:lang w:eastAsia="zh-CN"/>
              </w:rPr>
            </w:pPr>
            <w:r w:rsidRPr="00836BF0">
              <w:rPr>
                <w:lang w:eastAsia="zh-CN"/>
              </w:rPr>
              <w:t xml:space="preserve">UE antenna </w:t>
            </w:r>
          </w:p>
        </w:tc>
        <w:tc>
          <w:tcPr>
            <w:tcW w:w="5040" w:type="dxa"/>
            <w:hideMark/>
          </w:tcPr>
          <w:p w14:paraId="7B5DFB0F"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w:t>
            </w:r>
            <w:proofErr w:type="spellStart"/>
            <w:r w:rsidRPr="00836BF0">
              <w:rPr>
                <w:lang w:eastAsia="zh-CN"/>
              </w:rPr>
              <w:t>Mg,Ng,M,N,P</w:t>
            </w:r>
            <w:proofErr w:type="spellEnd"/>
            <w:r w:rsidRPr="00836BF0">
              <w:rPr>
                <w:lang w:eastAsia="zh-CN"/>
              </w:rPr>
              <w:t xml:space="preserve">) = (1,1,2,2,2) with (0.5 dv, 0.5 </w:t>
            </w:r>
            <w:proofErr w:type="spellStart"/>
            <w:r w:rsidRPr="00836BF0">
              <w:rPr>
                <w:lang w:eastAsia="zh-CN"/>
              </w:rPr>
              <w:t>dH</w:t>
            </w:r>
            <w:proofErr w:type="spellEnd"/>
            <w:r w:rsidRPr="00836BF0">
              <w:rPr>
                <w:lang w:eastAsia="zh-CN"/>
              </w:rPr>
              <w:t>)</w:t>
            </w:r>
          </w:p>
          <w:p w14:paraId="5F755DAE" w14:textId="77777777" w:rsidR="00271209" w:rsidRPr="00836BF0" w:rsidRDefault="00271209" w:rsidP="00B47BD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Only a single polarization is used for 1 Rx</w:t>
            </w:r>
          </w:p>
        </w:tc>
      </w:tr>
    </w:tbl>
    <w:p w14:paraId="3C0A5891" w14:textId="77777777" w:rsidR="00271209" w:rsidRDefault="00271209" w:rsidP="00271209">
      <w:pPr>
        <w:jc w:val="both"/>
        <w:rPr>
          <w:lang w:eastAsia="zh-CN"/>
        </w:rPr>
      </w:pPr>
    </w:p>
    <w:p w14:paraId="73F485C5" w14:textId="3A433DA4" w:rsidR="00271209" w:rsidRPr="00BF7815" w:rsidRDefault="00271209" w:rsidP="00271209">
      <w:pPr>
        <w:jc w:val="both"/>
        <w:rPr>
          <w:lang w:eastAsia="zh-CN"/>
        </w:rPr>
      </w:pPr>
      <w:r w:rsidRPr="00F34BD9">
        <w:rPr>
          <w:lang w:eastAsia="zh-CN"/>
        </w:rPr>
        <w:fldChar w:fldCharType="begin"/>
      </w:r>
      <w:r w:rsidRPr="00F34BD9">
        <w:rPr>
          <w:lang w:eastAsia="zh-CN"/>
        </w:rPr>
        <w:instrText xml:space="preserve"> REF _Ref71037040 \h  \* MERGEFORMAT </w:instrText>
      </w:r>
      <w:r w:rsidRPr="00F34BD9">
        <w:rPr>
          <w:lang w:eastAsia="zh-CN"/>
        </w:rPr>
      </w:r>
      <w:r w:rsidRPr="00F34BD9">
        <w:rPr>
          <w:lang w:eastAsia="zh-CN"/>
        </w:rPr>
        <w:fldChar w:fldCharType="separate"/>
      </w:r>
      <w:r w:rsidR="006B09F8" w:rsidRPr="006B09F8">
        <w:t xml:space="preserve">Table </w:t>
      </w:r>
      <w:r w:rsidR="006B09F8" w:rsidRPr="006B09F8">
        <w:rPr>
          <w:noProof/>
        </w:rPr>
        <w:t>4</w:t>
      </w:r>
      <w:r w:rsidRPr="00F34BD9">
        <w:rPr>
          <w:lang w:eastAsia="zh-CN"/>
        </w:rPr>
        <w:fldChar w:fldCharType="end"/>
      </w:r>
      <w:r w:rsidRPr="00F34BD9">
        <w:rPr>
          <w:lang w:eastAsia="zh-CN"/>
        </w:rPr>
        <w:t xml:space="preserve"> shows the </w:t>
      </w:r>
      <w:r>
        <w:rPr>
          <w:lang w:eastAsia="zh-CN"/>
        </w:rPr>
        <w:t xml:space="preserve">DL </w:t>
      </w:r>
      <w:r w:rsidRPr="00F34BD9">
        <w:rPr>
          <w:lang w:eastAsia="zh-CN"/>
        </w:rPr>
        <w:t>SNR gains that can be ac</w:t>
      </w:r>
      <w:r>
        <w:rPr>
          <w:lang w:eastAsia="zh-CN"/>
        </w:rPr>
        <w:t xml:space="preserve">hieved from hopping of a 20 MHz allocation over different BWs (100, </w:t>
      </w:r>
      <w:r w:rsidRPr="00BF7815">
        <w:rPr>
          <w:lang w:eastAsia="zh-CN"/>
        </w:rPr>
        <w:t>200, 400 MHz)</w:t>
      </w:r>
      <w:r>
        <w:rPr>
          <w:lang w:eastAsia="zh-CN"/>
        </w:rPr>
        <w:t xml:space="preserve"> using 2 Tx and 1 or 2 Rx</w:t>
      </w:r>
      <w:r w:rsidRPr="00BF7815">
        <w:rPr>
          <w:lang w:eastAsia="zh-CN"/>
        </w:rPr>
        <w:t xml:space="preserve">. </w:t>
      </w:r>
      <w:r w:rsidRPr="00BF7815">
        <w:rPr>
          <w:lang w:eastAsia="zh-CN"/>
        </w:rPr>
        <w:fldChar w:fldCharType="begin"/>
      </w:r>
      <w:r w:rsidRPr="00BF7815">
        <w:rPr>
          <w:lang w:eastAsia="zh-CN"/>
        </w:rPr>
        <w:instrText xml:space="preserve"> REF _Ref71037011 \h  \* MERGEFORMAT </w:instrText>
      </w:r>
      <w:r w:rsidRPr="00BF7815">
        <w:rPr>
          <w:lang w:eastAsia="zh-CN"/>
        </w:rPr>
      </w:r>
      <w:r w:rsidRPr="00BF7815">
        <w:rPr>
          <w:lang w:eastAsia="zh-CN"/>
        </w:rPr>
        <w:fldChar w:fldCharType="separate"/>
      </w:r>
      <w:r w:rsidR="006B09F8" w:rsidRPr="006B09F8">
        <w:t xml:space="preserve">Figure </w:t>
      </w:r>
      <w:r w:rsidR="006B09F8" w:rsidRPr="006B09F8">
        <w:rPr>
          <w:noProof/>
        </w:rPr>
        <w:t>20</w:t>
      </w:r>
      <w:r w:rsidRPr="00BF7815">
        <w:rPr>
          <w:lang w:eastAsia="zh-CN"/>
        </w:rPr>
        <w:fldChar w:fldCharType="end"/>
      </w:r>
      <w:r w:rsidRPr="00BF7815">
        <w:rPr>
          <w:lang w:eastAsia="zh-CN"/>
        </w:rPr>
        <w:t xml:space="preserve"> to </w:t>
      </w:r>
      <w:r w:rsidRPr="00BF7815">
        <w:rPr>
          <w:lang w:eastAsia="zh-CN"/>
        </w:rPr>
        <w:fldChar w:fldCharType="begin"/>
      </w:r>
      <w:r w:rsidRPr="00BF7815">
        <w:rPr>
          <w:lang w:eastAsia="zh-CN"/>
        </w:rPr>
        <w:instrText xml:space="preserve"> REF _Ref68096965 \h  \* MERGEFORMAT </w:instrText>
      </w:r>
      <w:r w:rsidRPr="00BF7815">
        <w:rPr>
          <w:lang w:eastAsia="zh-CN"/>
        </w:rPr>
      </w:r>
      <w:r w:rsidRPr="00BF7815">
        <w:rPr>
          <w:lang w:eastAsia="zh-CN"/>
        </w:rPr>
        <w:fldChar w:fldCharType="separate"/>
      </w:r>
      <w:r w:rsidR="006B09F8" w:rsidRPr="006B09F8">
        <w:t>Figure 27</w:t>
      </w:r>
      <w:r w:rsidRPr="00BF7815">
        <w:rPr>
          <w:lang w:eastAsia="zh-CN"/>
        </w:rPr>
        <w:fldChar w:fldCharType="end"/>
      </w:r>
      <w:r w:rsidRPr="00BF7815">
        <w:rPr>
          <w:lang w:eastAsia="zh-CN"/>
        </w:rPr>
        <w:t xml:space="preserve"> show the corresponding BLER curves.</w:t>
      </w:r>
    </w:p>
    <w:p w14:paraId="06BCC145" w14:textId="77777777" w:rsidR="00271209" w:rsidRDefault="00271209" w:rsidP="00271209">
      <w:pPr>
        <w:jc w:val="both"/>
        <w:rPr>
          <w:lang w:eastAsia="zh-CN"/>
        </w:rPr>
      </w:pPr>
      <w:r>
        <w:rPr>
          <w:lang w:eastAsia="zh-CN"/>
        </w:rPr>
        <w:t>The following observations can be made from the results:</w:t>
      </w:r>
    </w:p>
    <w:p w14:paraId="124F1A5C" w14:textId="6E33B53D" w:rsidR="00271209" w:rsidRDefault="00271209" w:rsidP="00271209">
      <w:pPr>
        <w:spacing w:after="0"/>
        <w:jc w:val="both"/>
        <w:rPr>
          <w:b/>
          <w:i/>
          <w:iCs/>
          <w:lang w:val="en-GB" w:eastAsia="zh-CN"/>
        </w:rPr>
      </w:pPr>
      <w:bookmarkStart w:id="47" w:name="FR2_o3"/>
      <w:r w:rsidRPr="00D26098">
        <w:rPr>
          <w:b/>
          <w:i/>
          <w:iCs/>
          <w:highlight w:val="yellow"/>
          <w:lang w:val="en-GB"/>
        </w:rPr>
        <w:t>Observation</w:t>
      </w:r>
      <w:r w:rsidRPr="00E57469">
        <w:rPr>
          <w:b/>
          <w:i/>
          <w:iCs/>
          <w:highlight w:val="yellow"/>
          <w:lang w:val="en-GB"/>
        </w:rPr>
        <w:t xml:space="preserve"> </w:t>
      </w:r>
      <w:r w:rsidR="00E57469" w:rsidRPr="00E57469">
        <w:rPr>
          <w:b/>
          <w:i/>
          <w:iCs/>
          <w:highlight w:val="yellow"/>
          <w:lang w:val="en-GB"/>
        </w:rPr>
        <w:t>22</w:t>
      </w:r>
      <w:r w:rsidRPr="007C478D">
        <w:rPr>
          <w:b/>
          <w:i/>
          <w:iCs/>
          <w:lang w:val="en-GB" w:eastAsia="zh-CN"/>
        </w:rPr>
        <w:t>:</w:t>
      </w:r>
      <w:r w:rsidRPr="001A4A4E">
        <w:rPr>
          <w:b/>
          <w:i/>
          <w:iCs/>
          <w:lang w:val="en-GB" w:eastAsia="zh-CN"/>
        </w:rPr>
        <w:t xml:space="preserve"> For FR2</w:t>
      </w:r>
      <w:r>
        <w:rPr>
          <w:b/>
          <w:i/>
          <w:iCs/>
          <w:lang w:val="en-GB" w:eastAsia="zh-CN"/>
        </w:rPr>
        <w:t>:</w:t>
      </w:r>
    </w:p>
    <w:p w14:paraId="7FB2E7ED" w14:textId="77777777" w:rsidR="00271209" w:rsidRPr="004E3A91" w:rsidRDefault="00271209" w:rsidP="002D4668">
      <w:pPr>
        <w:pStyle w:val="ListParagraph"/>
        <w:numPr>
          <w:ilvl w:val="0"/>
          <w:numId w:val="34"/>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0D786B42" w14:textId="77777777" w:rsidR="00271209" w:rsidRPr="004E3A91" w:rsidRDefault="00271209" w:rsidP="002D4668">
      <w:pPr>
        <w:numPr>
          <w:ilvl w:val="0"/>
          <w:numId w:val="34"/>
        </w:numPr>
        <w:spacing w:after="0"/>
        <w:jc w:val="both"/>
        <w:rPr>
          <w:b/>
          <w:bCs/>
          <w:i/>
          <w:iCs/>
          <w:lang w:eastAsia="zh-CN"/>
        </w:rPr>
      </w:pPr>
      <w:r w:rsidRPr="004E3A91">
        <w:rPr>
          <w:b/>
          <w:bCs/>
          <w:i/>
          <w:iCs/>
          <w:lang w:eastAsia="zh-CN"/>
        </w:rPr>
        <w:t>Hopping across larger BW (e.g., 200 MHz or 400 MHz) has an additional ~ 1-2 dB gain</w:t>
      </w:r>
    </w:p>
    <w:p w14:paraId="5FB775B4" w14:textId="77777777" w:rsidR="00271209" w:rsidRPr="00477049" w:rsidRDefault="00271209" w:rsidP="002D4668">
      <w:pPr>
        <w:numPr>
          <w:ilvl w:val="0"/>
          <w:numId w:val="34"/>
        </w:numPr>
        <w:spacing w:after="0"/>
        <w:jc w:val="both"/>
        <w:rPr>
          <w:b/>
          <w:bCs/>
          <w:i/>
          <w:iCs/>
          <w:lang w:eastAsia="zh-CN"/>
        </w:rPr>
      </w:pPr>
      <w:r>
        <w:rPr>
          <w:b/>
          <w:bCs/>
          <w:i/>
          <w:iCs/>
          <w:lang w:eastAsia="zh-CN"/>
        </w:rPr>
        <w:t>The main difference between the CDL and TDL gains is due to beamforming used for CDL channels</w:t>
      </w:r>
    </w:p>
    <w:p w14:paraId="1C2B531C" w14:textId="77777777" w:rsidR="00271209" w:rsidRPr="004E3A91" w:rsidRDefault="00271209" w:rsidP="002D4668">
      <w:pPr>
        <w:numPr>
          <w:ilvl w:val="0"/>
          <w:numId w:val="34"/>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45200F0C" w14:textId="69F16B5D" w:rsidR="00271209" w:rsidRPr="004E3A91" w:rsidRDefault="00271209" w:rsidP="00271209">
      <w:pPr>
        <w:jc w:val="center"/>
        <w:rPr>
          <w:b/>
          <w:bCs/>
        </w:rPr>
      </w:pPr>
      <w:bookmarkStart w:id="48" w:name="_Ref71037040"/>
      <w:bookmarkEnd w:id="47"/>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6B09F8">
        <w:rPr>
          <w:b/>
          <w:bCs/>
          <w:noProof/>
        </w:rPr>
        <w:t>4</w:t>
      </w:r>
      <w:r w:rsidRPr="004E3A91">
        <w:rPr>
          <w:b/>
          <w:bCs/>
        </w:rPr>
        <w:fldChar w:fldCharType="end"/>
      </w:r>
      <w:bookmarkEnd w:id="48"/>
      <w:r w:rsidRPr="004E3A91">
        <w:rPr>
          <w:b/>
          <w:bCs/>
        </w:rPr>
        <w:t>: PDSCH SNR Gains for Hopping over Different BWs</w:t>
      </w:r>
    </w:p>
    <w:tbl>
      <w:tblPr>
        <w:tblStyle w:val="PlainTable1"/>
        <w:tblW w:w="9137" w:type="dxa"/>
        <w:jc w:val="center"/>
        <w:tblLook w:val="0620" w:firstRow="1" w:lastRow="0" w:firstColumn="0" w:lastColumn="0" w:noHBand="1" w:noVBand="1"/>
      </w:tblPr>
      <w:tblGrid>
        <w:gridCol w:w="963"/>
        <w:gridCol w:w="656"/>
        <w:gridCol w:w="678"/>
        <w:gridCol w:w="666"/>
        <w:gridCol w:w="666"/>
        <w:gridCol w:w="666"/>
        <w:gridCol w:w="711"/>
        <w:gridCol w:w="711"/>
        <w:gridCol w:w="666"/>
        <w:gridCol w:w="666"/>
        <w:gridCol w:w="666"/>
        <w:gridCol w:w="711"/>
        <w:gridCol w:w="711"/>
      </w:tblGrid>
      <w:tr w:rsidR="00271209" w:rsidRPr="00AB7C80" w14:paraId="365D799A" w14:textId="77777777" w:rsidTr="00B47BD1">
        <w:trPr>
          <w:cnfStyle w:val="100000000000" w:firstRow="1" w:lastRow="0" w:firstColumn="0" w:lastColumn="0" w:oddVBand="0" w:evenVBand="0" w:oddHBand="0" w:evenHBand="0" w:firstRowFirstColumn="0" w:firstRowLastColumn="0" w:lastRowFirstColumn="0" w:lastRowLastColumn="0"/>
          <w:trHeight w:val="20"/>
          <w:jc w:val="center"/>
        </w:trPr>
        <w:tc>
          <w:tcPr>
            <w:tcW w:w="0" w:type="dxa"/>
            <w:shd w:val="clear" w:color="auto" w:fill="F2F2F2" w:themeFill="background1" w:themeFillShade="F2"/>
            <w:vAlign w:val="center"/>
          </w:tcPr>
          <w:p w14:paraId="79EE09D6" w14:textId="77777777" w:rsidR="00271209" w:rsidRPr="00AB7C80" w:rsidRDefault="00271209" w:rsidP="00B47BD1">
            <w:pPr>
              <w:spacing w:after="0"/>
              <w:jc w:val="center"/>
              <w:rPr>
                <w:b w:val="0"/>
                <w:bCs w:val="0"/>
                <w:lang w:eastAsia="zh-CN"/>
              </w:rPr>
            </w:pPr>
          </w:p>
        </w:tc>
        <w:tc>
          <w:tcPr>
            <w:tcW w:w="0" w:type="dxa"/>
            <w:shd w:val="clear" w:color="auto" w:fill="F2F2F2" w:themeFill="background1" w:themeFillShade="F2"/>
            <w:vAlign w:val="center"/>
          </w:tcPr>
          <w:p w14:paraId="3BFC45B6" w14:textId="77777777" w:rsidR="00271209" w:rsidRPr="00AB7C80" w:rsidRDefault="00271209" w:rsidP="00B47BD1">
            <w:pPr>
              <w:spacing w:after="0"/>
              <w:jc w:val="center"/>
              <w:rPr>
                <w:b w:val="0"/>
                <w:bCs w:val="0"/>
                <w:lang w:eastAsia="zh-CN"/>
              </w:rPr>
            </w:pPr>
          </w:p>
        </w:tc>
        <w:tc>
          <w:tcPr>
            <w:tcW w:w="0" w:type="dxa"/>
            <w:shd w:val="clear" w:color="auto" w:fill="F2F2F2" w:themeFill="background1" w:themeFillShade="F2"/>
            <w:vAlign w:val="center"/>
          </w:tcPr>
          <w:p w14:paraId="580B3168" w14:textId="77777777" w:rsidR="00271209" w:rsidRPr="00AB7C80" w:rsidRDefault="00271209" w:rsidP="00B47BD1">
            <w:pPr>
              <w:spacing w:after="0"/>
              <w:jc w:val="center"/>
              <w:rPr>
                <w:b w:val="0"/>
                <w:bCs w:val="0"/>
                <w:lang w:eastAsia="zh-CN"/>
              </w:rPr>
            </w:pPr>
          </w:p>
        </w:tc>
        <w:tc>
          <w:tcPr>
            <w:tcW w:w="0" w:type="dxa"/>
            <w:gridSpan w:val="5"/>
            <w:vAlign w:val="center"/>
          </w:tcPr>
          <w:p w14:paraId="407337E6" w14:textId="77777777" w:rsidR="00271209" w:rsidRPr="00AB7C80" w:rsidRDefault="00271209" w:rsidP="00B47BD1">
            <w:pPr>
              <w:spacing w:after="0"/>
              <w:jc w:val="center"/>
              <w:rPr>
                <w:b w:val="0"/>
                <w:bCs w:val="0"/>
                <w:lang w:eastAsia="zh-CN"/>
              </w:rPr>
            </w:pPr>
            <w:r w:rsidRPr="00AB7C80">
              <w:rPr>
                <w:lang w:eastAsia="zh-CN"/>
              </w:rPr>
              <w:t>SNR Gain (dB) @ 1% BLER</w:t>
            </w:r>
          </w:p>
        </w:tc>
        <w:tc>
          <w:tcPr>
            <w:tcW w:w="0" w:type="dxa"/>
            <w:gridSpan w:val="5"/>
            <w:vAlign w:val="center"/>
          </w:tcPr>
          <w:p w14:paraId="1F345995" w14:textId="77777777" w:rsidR="00271209" w:rsidRPr="00AB7C80" w:rsidRDefault="00271209" w:rsidP="00B47BD1">
            <w:pPr>
              <w:spacing w:after="0"/>
              <w:jc w:val="center"/>
              <w:rPr>
                <w:b w:val="0"/>
                <w:bCs w:val="0"/>
                <w:lang w:eastAsia="zh-CN"/>
              </w:rPr>
            </w:pPr>
            <w:r w:rsidRPr="00AB7C80">
              <w:rPr>
                <w:lang w:eastAsia="zh-CN"/>
              </w:rPr>
              <w:t>SNR Gain (dB) @ 10% BLER</w:t>
            </w:r>
          </w:p>
        </w:tc>
      </w:tr>
      <w:tr w:rsidR="00271209" w:rsidRPr="00AB7C80" w14:paraId="22CCB0A2" w14:textId="77777777" w:rsidTr="00B47BD1">
        <w:trPr>
          <w:trHeight w:val="20"/>
          <w:jc w:val="center"/>
        </w:trPr>
        <w:tc>
          <w:tcPr>
            <w:tcW w:w="0" w:type="dxa"/>
            <w:shd w:val="clear" w:color="auto" w:fill="F2F2F2" w:themeFill="background1" w:themeFillShade="F2"/>
            <w:vAlign w:val="center"/>
            <w:hideMark/>
          </w:tcPr>
          <w:p w14:paraId="3B0EE5EF" w14:textId="77777777" w:rsidR="00271209" w:rsidRPr="00AB7C80" w:rsidRDefault="00271209" w:rsidP="00B47BD1">
            <w:pPr>
              <w:spacing w:after="0"/>
              <w:jc w:val="center"/>
              <w:rPr>
                <w:lang w:eastAsia="zh-CN"/>
              </w:rPr>
            </w:pPr>
            <w:r w:rsidRPr="00AB7C80">
              <w:rPr>
                <w:b/>
                <w:bCs/>
                <w:lang w:eastAsia="zh-CN"/>
              </w:rPr>
              <w:t>Channel</w:t>
            </w:r>
          </w:p>
        </w:tc>
        <w:tc>
          <w:tcPr>
            <w:tcW w:w="0" w:type="dxa"/>
            <w:shd w:val="clear" w:color="auto" w:fill="F2F2F2" w:themeFill="background1" w:themeFillShade="F2"/>
            <w:vAlign w:val="center"/>
            <w:hideMark/>
          </w:tcPr>
          <w:p w14:paraId="4597C542" w14:textId="77777777" w:rsidR="00271209" w:rsidRPr="00AB7C80" w:rsidRDefault="00271209" w:rsidP="00B47BD1">
            <w:pPr>
              <w:spacing w:after="0"/>
              <w:jc w:val="center"/>
              <w:rPr>
                <w:lang w:eastAsia="zh-CN"/>
              </w:rPr>
            </w:pPr>
            <w:r w:rsidRPr="00AB7C80">
              <w:rPr>
                <w:b/>
                <w:bCs/>
                <w:lang w:eastAsia="zh-CN"/>
              </w:rPr>
              <w:t>Num Rx</w:t>
            </w:r>
          </w:p>
        </w:tc>
        <w:tc>
          <w:tcPr>
            <w:tcW w:w="0" w:type="dxa"/>
            <w:shd w:val="clear" w:color="auto" w:fill="F2F2F2" w:themeFill="background1" w:themeFillShade="F2"/>
            <w:vAlign w:val="center"/>
            <w:hideMark/>
          </w:tcPr>
          <w:p w14:paraId="6A776119" w14:textId="77777777" w:rsidR="00271209" w:rsidRPr="00AB7C80" w:rsidRDefault="00271209" w:rsidP="00B47BD1">
            <w:pPr>
              <w:spacing w:after="0"/>
              <w:jc w:val="center"/>
              <w:rPr>
                <w:lang w:eastAsia="zh-CN"/>
              </w:rPr>
            </w:pPr>
            <w:r w:rsidRPr="00AB7C80">
              <w:rPr>
                <w:b/>
                <w:bCs/>
                <w:lang w:eastAsia="zh-CN"/>
              </w:rPr>
              <w:t>MCS</w:t>
            </w:r>
          </w:p>
        </w:tc>
        <w:tc>
          <w:tcPr>
            <w:tcW w:w="0" w:type="dxa"/>
            <w:vAlign w:val="center"/>
            <w:hideMark/>
          </w:tcPr>
          <w:p w14:paraId="00D4DA0C" w14:textId="77777777" w:rsidR="00271209" w:rsidRPr="00AB7C80" w:rsidRDefault="00271209" w:rsidP="00B47BD1">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w:t>
            </w:r>
            <w:r w:rsidRPr="00AB7C80">
              <w:rPr>
                <w:lang w:eastAsia="zh-CN"/>
              </w:rPr>
              <w:lastRenderedPageBreak/>
              <w:t>no Hop)</w:t>
            </w:r>
          </w:p>
        </w:tc>
        <w:tc>
          <w:tcPr>
            <w:tcW w:w="0" w:type="dxa"/>
            <w:vAlign w:val="center"/>
            <w:hideMark/>
          </w:tcPr>
          <w:p w14:paraId="00BDA94C" w14:textId="77777777" w:rsidR="00271209" w:rsidRPr="00AB7C80" w:rsidRDefault="00271209" w:rsidP="00B47BD1">
            <w:pPr>
              <w:spacing w:after="0"/>
              <w:jc w:val="center"/>
              <w:rPr>
                <w:lang w:eastAsia="zh-CN"/>
              </w:rPr>
            </w:pPr>
            <w:r w:rsidRPr="00AB7C80">
              <w:rPr>
                <w:b/>
                <w:bCs/>
                <w:lang w:eastAsia="zh-CN"/>
              </w:rPr>
              <w:lastRenderedPageBreak/>
              <w:t>200 MHz</w:t>
            </w:r>
          </w:p>
          <w:p w14:paraId="07147F2A"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385F0FDD" w14:textId="77777777" w:rsidR="00271209" w:rsidRPr="00AB7C80" w:rsidRDefault="00271209" w:rsidP="00B47BD1">
            <w:pPr>
              <w:spacing w:after="0"/>
              <w:jc w:val="center"/>
              <w:rPr>
                <w:lang w:eastAsia="zh-CN"/>
              </w:rPr>
            </w:pPr>
            <w:r w:rsidRPr="00AB7C80">
              <w:rPr>
                <w:b/>
                <w:bCs/>
                <w:lang w:eastAsia="zh-CN"/>
              </w:rPr>
              <w:lastRenderedPageBreak/>
              <w:t>400 MHz</w:t>
            </w:r>
          </w:p>
          <w:p w14:paraId="31F052D2"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6BA6123C" w14:textId="77777777" w:rsidR="00271209" w:rsidRPr="00AB7C80" w:rsidRDefault="00271209" w:rsidP="00B47BD1">
            <w:pPr>
              <w:spacing w:after="0"/>
              <w:jc w:val="center"/>
              <w:rPr>
                <w:lang w:eastAsia="zh-CN"/>
              </w:rPr>
            </w:pPr>
            <w:r w:rsidRPr="00AB7C80">
              <w:rPr>
                <w:b/>
                <w:bCs/>
                <w:lang w:eastAsia="zh-CN"/>
              </w:rPr>
              <w:lastRenderedPageBreak/>
              <w:t>400 MHz</w:t>
            </w:r>
          </w:p>
          <w:p w14:paraId="5D1680BB"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100 MHz)</w:t>
            </w:r>
          </w:p>
        </w:tc>
        <w:tc>
          <w:tcPr>
            <w:tcW w:w="0" w:type="dxa"/>
            <w:vAlign w:val="center"/>
            <w:hideMark/>
          </w:tcPr>
          <w:p w14:paraId="4355665E" w14:textId="77777777" w:rsidR="00271209" w:rsidRPr="00AB7C80" w:rsidRDefault="00271209" w:rsidP="00B47BD1">
            <w:pPr>
              <w:spacing w:after="0"/>
              <w:jc w:val="center"/>
              <w:rPr>
                <w:lang w:eastAsia="zh-CN"/>
              </w:rPr>
            </w:pPr>
            <w:r w:rsidRPr="00AB7C80">
              <w:rPr>
                <w:b/>
                <w:bCs/>
                <w:lang w:eastAsia="zh-CN"/>
              </w:rPr>
              <w:lastRenderedPageBreak/>
              <w:t>400 MHz</w:t>
            </w:r>
          </w:p>
          <w:p w14:paraId="3E44F539"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200 MHz)</w:t>
            </w:r>
          </w:p>
        </w:tc>
        <w:tc>
          <w:tcPr>
            <w:tcW w:w="0" w:type="dxa"/>
            <w:vAlign w:val="center"/>
            <w:hideMark/>
          </w:tcPr>
          <w:p w14:paraId="768053B6" w14:textId="77777777" w:rsidR="00271209" w:rsidRPr="00AB7C80" w:rsidRDefault="00271209" w:rsidP="00B47BD1">
            <w:pPr>
              <w:spacing w:after="0"/>
              <w:jc w:val="center"/>
              <w:rPr>
                <w:lang w:eastAsia="zh-CN"/>
              </w:rPr>
            </w:pPr>
            <w:r w:rsidRPr="00AB7C80">
              <w:rPr>
                <w:b/>
                <w:bCs/>
                <w:lang w:eastAsia="zh-CN"/>
              </w:rPr>
              <w:lastRenderedPageBreak/>
              <w:t xml:space="preserve">100 MHz </w:t>
            </w:r>
            <w:r w:rsidRPr="00AB7C80">
              <w:rPr>
                <w:lang w:eastAsia="zh-CN"/>
              </w:rPr>
              <w:t>(</w:t>
            </w:r>
            <w:proofErr w:type="spellStart"/>
            <w:r w:rsidRPr="00AB7C80">
              <w:rPr>
                <w:lang w:eastAsia="zh-CN"/>
              </w:rPr>
              <w:t>wrt</w:t>
            </w:r>
            <w:proofErr w:type="spellEnd"/>
            <w:r w:rsidRPr="00AB7C80">
              <w:rPr>
                <w:lang w:eastAsia="zh-CN"/>
              </w:rPr>
              <w:t xml:space="preserve"> </w:t>
            </w:r>
            <w:r w:rsidRPr="00AB7C80">
              <w:rPr>
                <w:lang w:eastAsia="zh-CN"/>
              </w:rPr>
              <w:lastRenderedPageBreak/>
              <w:t>no Hop)</w:t>
            </w:r>
          </w:p>
        </w:tc>
        <w:tc>
          <w:tcPr>
            <w:tcW w:w="0" w:type="dxa"/>
            <w:vAlign w:val="center"/>
            <w:hideMark/>
          </w:tcPr>
          <w:p w14:paraId="34185C50" w14:textId="77777777" w:rsidR="00271209" w:rsidRPr="00AB7C80" w:rsidRDefault="00271209" w:rsidP="00B47BD1">
            <w:pPr>
              <w:spacing w:after="0"/>
              <w:jc w:val="center"/>
              <w:rPr>
                <w:lang w:eastAsia="zh-CN"/>
              </w:rPr>
            </w:pPr>
            <w:r w:rsidRPr="00AB7C80">
              <w:rPr>
                <w:b/>
                <w:bCs/>
                <w:lang w:eastAsia="zh-CN"/>
              </w:rPr>
              <w:lastRenderedPageBreak/>
              <w:t>200 MHz</w:t>
            </w:r>
          </w:p>
          <w:p w14:paraId="259A31D2"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27760714" w14:textId="77777777" w:rsidR="00271209" w:rsidRPr="00AB7C80" w:rsidRDefault="00271209" w:rsidP="00B47BD1">
            <w:pPr>
              <w:spacing w:after="0"/>
              <w:jc w:val="center"/>
              <w:rPr>
                <w:lang w:eastAsia="zh-CN"/>
              </w:rPr>
            </w:pPr>
            <w:r w:rsidRPr="00AB7C80">
              <w:rPr>
                <w:b/>
                <w:bCs/>
                <w:lang w:eastAsia="zh-CN"/>
              </w:rPr>
              <w:lastRenderedPageBreak/>
              <w:t>400 MHz</w:t>
            </w:r>
          </w:p>
          <w:p w14:paraId="75FA502C"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1EE293E2" w14:textId="77777777" w:rsidR="00271209" w:rsidRPr="00AB7C80" w:rsidRDefault="00271209" w:rsidP="00B47BD1">
            <w:pPr>
              <w:spacing w:after="0"/>
              <w:jc w:val="center"/>
              <w:rPr>
                <w:lang w:eastAsia="zh-CN"/>
              </w:rPr>
            </w:pPr>
            <w:r w:rsidRPr="00AB7C80">
              <w:rPr>
                <w:b/>
                <w:bCs/>
                <w:lang w:eastAsia="zh-CN"/>
              </w:rPr>
              <w:lastRenderedPageBreak/>
              <w:t>400 MHz</w:t>
            </w:r>
          </w:p>
          <w:p w14:paraId="75500E27"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100 MHz)</w:t>
            </w:r>
          </w:p>
        </w:tc>
        <w:tc>
          <w:tcPr>
            <w:tcW w:w="0" w:type="dxa"/>
            <w:vAlign w:val="center"/>
            <w:hideMark/>
          </w:tcPr>
          <w:p w14:paraId="1B3BF232" w14:textId="77777777" w:rsidR="00271209" w:rsidRPr="00AB7C80" w:rsidRDefault="00271209" w:rsidP="00B47BD1">
            <w:pPr>
              <w:spacing w:after="0"/>
              <w:jc w:val="center"/>
              <w:rPr>
                <w:lang w:eastAsia="zh-CN"/>
              </w:rPr>
            </w:pPr>
            <w:r w:rsidRPr="00AB7C80">
              <w:rPr>
                <w:b/>
                <w:bCs/>
                <w:lang w:eastAsia="zh-CN"/>
              </w:rPr>
              <w:lastRenderedPageBreak/>
              <w:t>400 MHz</w:t>
            </w:r>
          </w:p>
          <w:p w14:paraId="65C71DBC" w14:textId="77777777" w:rsidR="00271209" w:rsidRPr="00AB7C80" w:rsidRDefault="00271209" w:rsidP="00B47BD1">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200 MHz)</w:t>
            </w:r>
          </w:p>
        </w:tc>
      </w:tr>
      <w:tr w:rsidR="00271209" w:rsidRPr="00AB7C80" w14:paraId="536CF4C3" w14:textId="77777777" w:rsidTr="00B47BD1">
        <w:trPr>
          <w:trHeight w:val="20"/>
          <w:jc w:val="center"/>
        </w:trPr>
        <w:tc>
          <w:tcPr>
            <w:tcW w:w="0" w:type="dxa"/>
            <w:vMerge w:val="restart"/>
            <w:shd w:val="clear" w:color="auto" w:fill="F2F2F2" w:themeFill="background1" w:themeFillShade="F2"/>
            <w:vAlign w:val="center"/>
            <w:hideMark/>
          </w:tcPr>
          <w:p w14:paraId="21A0E995" w14:textId="77777777" w:rsidR="00271209" w:rsidRPr="00AB7C80" w:rsidRDefault="00271209" w:rsidP="00B47BD1">
            <w:pPr>
              <w:spacing w:after="0"/>
              <w:jc w:val="center"/>
              <w:rPr>
                <w:lang w:eastAsia="zh-CN"/>
              </w:rPr>
            </w:pPr>
            <w:r w:rsidRPr="00AB7C80">
              <w:rPr>
                <w:b/>
                <w:bCs/>
                <w:lang w:eastAsia="zh-CN"/>
              </w:rPr>
              <w:lastRenderedPageBreak/>
              <w:t>TDL-A</w:t>
            </w:r>
          </w:p>
        </w:tc>
        <w:tc>
          <w:tcPr>
            <w:tcW w:w="0" w:type="dxa"/>
            <w:vMerge w:val="restart"/>
            <w:shd w:val="clear" w:color="auto" w:fill="F2F2F2" w:themeFill="background1" w:themeFillShade="F2"/>
            <w:vAlign w:val="center"/>
            <w:hideMark/>
          </w:tcPr>
          <w:p w14:paraId="352DAB7B" w14:textId="77777777" w:rsidR="00271209" w:rsidRPr="00AB7C80" w:rsidRDefault="00271209" w:rsidP="00B47BD1">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341869EC" w14:textId="77777777" w:rsidR="00271209" w:rsidRPr="00AB7C80" w:rsidRDefault="00271209" w:rsidP="00B47BD1">
            <w:pPr>
              <w:spacing w:after="0"/>
              <w:jc w:val="center"/>
              <w:rPr>
                <w:lang w:eastAsia="zh-CN"/>
              </w:rPr>
            </w:pPr>
            <w:r w:rsidRPr="00AB7C80">
              <w:rPr>
                <w:b/>
                <w:bCs/>
                <w:lang w:eastAsia="zh-CN"/>
              </w:rPr>
              <w:t>0</w:t>
            </w:r>
          </w:p>
        </w:tc>
        <w:tc>
          <w:tcPr>
            <w:tcW w:w="0" w:type="dxa"/>
            <w:vAlign w:val="center"/>
            <w:hideMark/>
          </w:tcPr>
          <w:p w14:paraId="27A44D37" w14:textId="77777777" w:rsidR="00271209" w:rsidRPr="00AB7C80" w:rsidRDefault="00271209" w:rsidP="00B47BD1">
            <w:pPr>
              <w:spacing w:after="0"/>
              <w:jc w:val="center"/>
              <w:rPr>
                <w:lang w:eastAsia="zh-CN"/>
              </w:rPr>
            </w:pPr>
            <w:r w:rsidRPr="00AB7C80">
              <w:rPr>
                <w:lang w:eastAsia="zh-CN"/>
              </w:rPr>
              <w:t>3.1</w:t>
            </w:r>
          </w:p>
        </w:tc>
        <w:tc>
          <w:tcPr>
            <w:tcW w:w="0" w:type="dxa"/>
            <w:vAlign w:val="center"/>
            <w:hideMark/>
          </w:tcPr>
          <w:p w14:paraId="6532FF96" w14:textId="77777777" w:rsidR="00271209" w:rsidRPr="00AB7C80" w:rsidRDefault="00271209" w:rsidP="00B47BD1">
            <w:pPr>
              <w:spacing w:after="0"/>
              <w:jc w:val="center"/>
              <w:rPr>
                <w:lang w:eastAsia="zh-CN"/>
              </w:rPr>
            </w:pPr>
            <w:r w:rsidRPr="00AB7C80">
              <w:rPr>
                <w:lang w:eastAsia="zh-CN"/>
              </w:rPr>
              <w:t>3.5</w:t>
            </w:r>
          </w:p>
        </w:tc>
        <w:tc>
          <w:tcPr>
            <w:tcW w:w="0" w:type="dxa"/>
            <w:vAlign w:val="center"/>
            <w:hideMark/>
          </w:tcPr>
          <w:p w14:paraId="7083F7B4" w14:textId="77777777" w:rsidR="00271209" w:rsidRPr="00AB7C80" w:rsidRDefault="00271209" w:rsidP="00B47BD1">
            <w:pPr>
              <w:spacing w:after="0"/>
              <w:jc w:val="center"/>
              <w:rPr>
                <w:lang w:eastAsia="zh-CN"/>
              </w:rPr>
            </w:pPr>
            <w:r w:rsidRPr="00AB7C80">
              <w:rPr>
                <w:lang w:eastAsia="zh-CN"/>
              </w:rPr>
              <w:t>4.1</w:t>
            </w:r>
          </w:p>
        </w:tc>
        <w:tc>
          <w:tcPr>
            <w:tcW w:w="0" w:type="dxa"/>
            <w:vAlign w:val="center"/>
            <w:hideMark/>
          </w:tcPr>
          <w:p w14:paraId="11C2A8E8" w14:textId="77777777" w:rsidR="00271209" w:rsidRPr="00AB7C80" w:rsidRDefault="00271209" w:rsidP="00B47BD1">
            <w:pPr>
              <w:spacing w:after="0"/>
              <w:jc w:val="center"/>
              <w:rPr>
                <w:lang w:eastAsia="zh-CN"/>
              </w:rPr>
            </w:pPr>
            <w:r w:rsidRPr="00AB7C80">
              <w:rPr>
                <w:lang w:eastAsia="zh-CN"/>
              </w:rPr>
              <w:t>1.1</w:t>
            </w:r>
          </w:p>
        </w:tc>
        <w:tc>
          <w:tcPr>
            <w:tcW w:w="0" w:type="dxa"/>
            <w:vAlign w:val="center"/>
            <w:hideMark/>
          </w:tcPr>
          <w:p w14:paraId="73D69123" w14:textId="77777777" w:rsidR="00271209" w:rsidRPr="00AB7C80" w:rsidRDefault="00271209" w:rsidP="00B47BD1">
            <w:pPr>
              <w:spacing w:after="0"/>
              <w:jc w:val="center"/>
              <w:rPr>
                <w:lang w:eastAsia="zh-CN"/>
              </w:rPr>
            </w:pPr>
            <w:r w:rsidRPr="00AB7C80">
              <w:rPr>
                <w:lang w:eastAsia="zh-CN"/>
              </w:rPr>
              <w:t>0.6</w:t>
            </w:r>
          </w:p>
        </w:tc>
        <w:tc>
          <w:tcPr>
            <w:tcW w:w="0" w:type="dxa"/>
            <w:vAlign w:val="center"/>
            <w:hideMark/>
          </w:tcPr>
          <w:p w14:paraId="098AE926" w14:textId="77777777" w:rsidR="00271209" w:rsidRPr="00AB7C80" w:rsidRDefault="00271209" w:rsidP="00B47BD1">
            <w:pPr>
              <w:spacing w:after="0"/>
              <w:jc w:val="center"/>
              <w:rPr>
                <w:lang w:eastAsia="zh-CN"/>
              </w:rPr>
            </w:pPr>
            <w:r w:rsidRPr="00AB7C80">
              <w:rPr>
                <w:lang w:eastAsia="zh-CN"/>
              </w:rPr>
              <w:t>1.6</w:t>
            </w:r>
          </w:p>
        </w:tc>
        <w:tc>
          <w:tcPr>
            <w:tcW w:w="0" w:type="dxa"/>
            <w:vAlign w:val="center"/>
            <w:hideMark/>
          </w:tcPr>
          <w:p w14:paraId="311F0CFB" w14:textId="77777777" w:rsidR="00271209" w:rsidRPr="00AB7C80" w:rsidRDefault="00271209" w:rsidP="00B47BD1">
            <w:pPr>
              <w:spacing w:after="0"/>
              <w:jc w:val="center"/>
              <w:rPr>
                <w:lang w:eastAsia="zh-CN"/>
              </w:rPr>
            </w:pPr>
            <w:r w:rsidRPr="00AB7C80">
              <w:rPr>
                <w:lang w:eastAsia="zh-CN"/>
              </w:rPr>
              <w:t>2.1</w:t>
            </w:r>
          </w:p>
        </w:tc>
        <w:tc>
          <w:tcPr>
            <w:tcW w:w="0" w:type="dxa"/>
            <w:vAlign w:val="center"/>
            <w:hideMark/>
          </w:tcPr>
          <w:p w14:paraId="0F41B92D" w14:textId="77777777" w:rsidR="00271209" w:rsidRPr="00AB7C80" w:rsidRDefault="00271209" w:rsidP="00B47BD1">
            <w:pPr>
              <w:spacing w:after="0"/>
              <w:jc w:val="center"/>
              <w:rPr>
                <w:lang w:eastAsia="zh-CN"/>
              </w:rPr>
            </w:pPr>
            <w:r w:rsidRPr="00AB7C80">
              <w:rPr>
                <w:lang w:eastAsia="zh-CN"/>
              </w:rPr>
              <w:t>2.4</w:t>
            </w:r>
          </w:p>
        </w:tc>
        <w:tc>
          <w:tcPr>
            <w:tcW w:w="0" w:type="dxa"/>
            <w:vAlign w:val="center"/>
            <w:hideMark/>
          </w:tcPr>
          <w:p w14:paraId="6769AB78" w14:textId="77777777" w:rsidR="00271209" w:rsidRPr="00AB7C80" w:rsidRDefault="00271209" w:rsidP="00B47BD1">
            <w:pPr>
              <w:spacing w:after="0"/>
              <w:jc w:val="center"/>
              <w:rPr>
                <w:lang w:eastAsia="zh-CN"/>
              </w:rPr>
            </w:pPr>
            <w:r w:rsidRPr="00AB7C80">
              <w:rPr>
                <w:lang w:eastAsia="zh-CN"/>
              </w:rPr>
              <w:t>0.8</w:t>
            </w:r>
          </w:p>
        </w:tc>
        <w:tc>
          <w:tcPr>
            <w:tcW w:w="0" w:type="dxa"/>
            <w:vAlign w:val="center"/>
            <w:hideMark/>
          </w:tcPr>
          <w:p w14:paraId="5BE3F64E" w14:textId="77777777" w:rsidR="00271209" w:rsidRPr="00AB7C80" w:rsidRDefault="00271209" w:rsidP="00B47BD1">
            <w:pPr>
              <w:spacing w:after="0"/>
              <w:jc w:val="center"/>
              <w:rPr>
                <w:lang w:eastAsia="zh-CN"/>
              </w:rPr>
            </w:pPr>
            <w:r w:rsidRPr="00AB7C80">
              <w:rPr>
                <w:lang w:eastAsia="zh-CN"/>
              </w:rPr>
              <w:t>0.3</w:t>
            </w:r>
          </w:p>
        </w:tc>
      </w:tr>
      <w:tr w:rsidR="00271209" w:rsidRPr="00AB7C80" w14:paraId="46752F83" w14:textId="77777777" w:rsidTr="00B47BD1">
        <w:trPr>
          <w:trHeight w:val="20"/>
          <w:jc w:val="center"/>
        </w:trPr>
        <w:tc>
          <w:tcPr>
            <w:tcW w:w="0" w:type="dxa"/>
            <w:vMerge/>
            <w:shd w:val="clear" w:color="auto" w:fill="F2F2F2" w:themeFill="background1" w:themeFillShade="F2"/>
            <w:vAlign w:val="center"/>
            <w:hideMark/>
          </w:tcPr>
          <w:p w14:paraId="15F6C24C" w14:textId="77777777" w:rsidR="00271209" w:rsidRPr="00AB7C80" w:rsidRDefault="00271209" w:rsidP="00B47BD1">
            <w:pPr>
              <w:spacing w:after="0"/>
              <w:jc w:val="center"/>
              <w:rPr>
                <w:lang w:eastAsia="zh-CN"/>
              </w:rPr>
            </w:pPr>
          </w:p>
        </w:tc>
        <w:tc>
          <w:tcPr>
            <w:tcW w:w="0" w:type="dxa"/>
            <w:vMerge/>
            <w:shd w:val="clear" w:color="auto" w:fill="F2F2F2" w:themeFill="background1" w:themeFillShade="F2"/>
            <w:vAlign w:val="center"/>
            <w:hideMark/>
          </w:tcPr>
          <w:p w14:paraId="36888ED7" w14:textId="77777777" w:rsidR="00271209" w:rsidRPr="00AB7C80" w:rsidRDefault="00271209" w:rsidP="00B47BD1">
            <w:pPr>
              <w:spacing w:after="0"/>
              <w:jc w:val="center"/>
              <w:rPr>
                <w:lang w:eastAsia="zh-CN"/>
              </w:rPr>
            </w:pPr>
          </w:p>
        </w:tc>
        <w:tc>
          <w:tcPr>
            <w:tcW w:w="0" w:type="dxa"/>
            <w:shd w:val="clear" w:color="auto" w:fill="F2F2F2" w:themeFill="background1" w:themeFillShade="F2"/>
            <w:vAlign w:val="center"/>
            <w:hideMark/>
          </w:tcPr>
          <w:p w14:paraId="2FDC8E8C" w14:textId="77777777" w:rsidR="00271209" w:rsidRPr="00AB7C80" w:rsidRDefault="00271209" w:rsidP="00B47BD1">
            <w:pPr>
              <w:spacing w:after="0"/>
              <w:jc w:val="center"/>
              <w:rPr>
                <w:lang w:eastAsia="zh-CN"/>
              </w:rPr>
            </w:pPr>
            <w:r w:rsidRPr="00AB7C80">
              <w:rPr>
                <w:b/>
                <w:bCs/>
                <w:lang w:eastAsia="zh-CN"/>
              </w:rPr>
              <w:t>9</w:t>
            </w:r>
          </w:p>
        </w:tc>
        <w:tc>
          <w:tcPr>
            <w:tcW w:w="0" w:type="dxa"/>
            <w:vAlign w:val="center"/>
            <w:hideMark/>
          </w:tcPr>
          <w:p w14:paraId="3B554C6E" w14:textId="77777777" w:rsidR="00271209" w:rsidRPr="00AB7C80" w:rsidRDefault="00271209" w:rsidP="00B47BD1">
            <w:pPr>
              <w:spacing w:after="0"/>
              <w:jc w:val="center"/>
              <w:rPr>
                <w:lang w:eastAsia="zh-CN"/>
              </w:rPr>
            </w:pPr>
            <w:r w:rsidRPr="00AB7C80">
              <w:rPr>
                <w:lang w:eastAsia="zh-CN"/>
              </w:rPr>
              <w:t>2.7</w:t>
            </w:r>
          </w:p>
        </w:tc>
        <w:tc>
          <w:tcPr>
            <w:tcW w:w="0" w:type="dxa"/>
            <w:vAlign w:val="center"/>
            <w:hideMark/>
          </w:tcPr>
          <w:p w14:paraId="5261DAF2" w14:textId="77777777" w:rsidR="00271209" w:rsidRPr="00AB7C80" w:rsidRDefault="00271209" w:rsidP="00B47BD1">
            <w:pPr>
              <w:spacing w:after="0"/>
              <w:jc w:val="center"/>
              <w:rPr>
                <w:lang w:eastAsia="zh-CN"/>
              </w:rPr>
            </w:pPr>
            <w:r w:rsidRPr="00AB7C80">
              <w:rPr>
                <w:lang w:eastAsia="zh-CN"/>
              </w:rPr>
              <w:t>3.7</w:t>
            </w:r>
          </w:p>
        </w:tc>
        <w:tc>
          <w:tcPr>
            <w:tcW w:w="0" w:type="dxa"/>
            <w:vAlign w:val="center"/>
            <w:hideMark/>
          </w:tcPr>
          <w:p w14:paraId="0F195E98" w14:textId="77777777" w:rsidR="00271209" w:rsidRPr="00AB7C80" w:rsidRDefault="00271209" w:rsidP="00B47BD1">
            <w:pPr>
              <w:spacing w:after="0"/>
              <w:jc w:val="center"/>
              <w:rPr>
                <w:lang w:eastAsia="zh-CN"/>
              </w:rPr>
            </w:pPr>
            <w:r w:rsidRPr="00AB7C80">
              <w:rPr>
                <w:lang w:eastAsia="zh-CN"/>
              </w:rPr>
              <w:t>3.9</w:t>
            </w:r>
          </w:p>
        </w:tc>
        <w:tc>
          <w:tcPr>
            <w:tcW w:w="0" w:type="dxa"/>
            <w:vAlign w:val="center"/>
            <w:hideMark/>
          </w:tcPr>
          <w:p w14:paraId="5B4E972D" w14:textId="77777777" w:rsidR="00271209" w:rsidRPr="00AB7C80" w:rsidRDefault="00271209" w:rsidP="00B47BD1">
            <w:pPr>
              <w:spacing w:after="0"/>
              <w:jc w:val="center"/>
              <w:rPr>
                <w:lang w:eastAsia="zh-CN"/>
              </w:rPr>
            </w:pPr>
            <w:r w:rsidRPr="00AB7C80">
              <w:rPr>
                <w:lang w:eastAsia="zh-CN"/>
              </w:rPr>
              <w:t>1.2</w:t>
            </w:r>
          </w:p>
        </w:tc>
        <w:tc>
          <w:tcPr>
            <w:tcW w:w="0" w:type="dxa"/>
            <w:vAlign w:val="center"/>
            <w:hideMark/>
          </w:tcPr>
          <w:p w14:paraId="710A8EC2" w14:textId="77777777" w:rsidR="00271209" w:rsidRPr="00AB7C80" w:rsidRDefault="00271209" w:rsidP="00B47BD1">
            <w:pPr>
              <w:spacing w:after="0"/>
              <w:jc w:val="center"/>
              <w:rPr>
                <w:lang w:eastAsia="zh-CN"/>
              </w:rPr>
            </w:pPr>
            <w:r w:rsidRPr="00AB7C80">
              <w:rPr>
                <w:lang w:eastAsia="zh-CN"/>
              </w:rPr>
              <w:t>0.3</w:t>
            </w:r>
          </w:p>
        </w:tc>
        <w:tc>
          <w:tcPr>
            <w:tcW w:w="0" w:type="dxa"/>
            <w:vAlign w:val="center"/>
            <w:hideMark/>
          </w:tcPr>
          <w:p w14:paraId="3D139A85" w14:textId="77777777" w:rsidR="00271209" w:rsidRPr="00AB7C80" w:rsidRDefault="00271209" w:rsidP="00B47BD1">
            <w:pPr>
              <w:spacing w:after="0"/>
              <w:jc w:val="center"/>
              <w:rPr>
                <w:lang w:eastAsia="zh-CN"/>
              </w:rPr>
            </w:pPr>
            <w:r w:rsidRPr="00AB7C80">
              <w:rPr>
                <w:lang w:eastAsia="zh-CN"/>
              </w:rPr>
              <w:t>1.4</w:t>
            </w:r>
          </w:p>
        </w:tc>
        <w:tc>
          <w:tcPr>
            <w:tcW w:w="0" w:type="dxa"/>
            <w:vAlign w:val="center"/>
            <w:hideMark/>
          </w:tcPr>
          <w:p w14:paraId="341BA57A" w14:textId="77777777" w:rsidR="00271209" w:rsidRPr="00AB7C80" w:rsidRDefault="00271209" w:rsidP="00B47BD1">
            <w:pPr>
              <w:spacing w:after="0"/>
              <w:jc w:val="center"/>
              <w:rPr>
                <w:lang w:eastAsia="zh-CN"/>
              </w:rPr>
            </w:pPr>
            <w:r w:rsidRPr="00AB7C80">
              <w:rPr>
                <w:lang w:eastAsia="zh-CN"/>
              </w:rPr>
              <w:t>1.8</w:t>
            </w:r>
          </w:p>
        </w:tc>
        <w:tc>
          <w:tcPr>
            <w:tcW w:w="0" w:type="dxa"/>
            <w:vAlign w:val="center"/>
            <w:hideMark/>
          </w:tcPr>
          <w:p w14:paraId="23A805E6" w14:textId="77777777" w:rsidR="00271209" w:rsidRPr="00AB7C80" w:rsidRDefault="00271209" w:rsidP="00B47BD1">
            <w:pPr>
              <w:spacing w:after="0"/>
              <w:jc w:val="center"/>
              <w:rPr>
                <w:lang w:eastAsia="zh-CN"/>
              </w:rPr>
            </w:pPr>
            <w:r w:rsidRPr="00AB7C80">
              <w:rPr>
                <w:lang w:eastAsia="zh-CN"/>
              </w:rPr>
              <w:t>2.4</w:t>
            </w:r>
          </w:p>
        </w:tc>
        <w:tc>
          <w:tcPr>
            <w:tcW w:w="0" w:type="dxa"/>
            <w:vAlign w:val="center"/>
            <w:hideMark/>
          </w:tcPr>
          <w:p w14:paraId="7FF71474" w14:textId="77777777" w:rsidR="00271209" w:rsidRPr="00AB7C80" w:rsidRDefault="00271209" w:rsidP="00B47BD1">
            <w:pPr>
              <w:spacing w:after="0"/>
              <w:jc w:val="center"/>
              <w:rPr>
                <w:lang w:eastAsia="zh-CN"/>
              </w:rPr>
            </w:pPr>
            <w:r w:rsidRPr="00AB7C80">
              <w:rPr>
                <w:lang w:eastAsia="zh-CN"/>
              </w:rPr>
              <w:t>1.0</w:t>
            </w:r>
          </w:p>
        </w:tc>
        <w:tc>
          <w:tcPr>
            <w:tcW w:w="0" w:type="dxa"/>
            <w:vAlign w:val="center"/>
            <w:hideMark/>
          </w:tcPr>
          <w:p w14:paraId="44D8A66B" w14:textId="77777777" w:rsidR="00271209" w:rsidRPr="00AB7C80" w:rsidRDefault="00271209" w:rsidP="00B47BD1">
            <w:pPr>
              <w:spacing w:after="0"/>
              <w:jc w:val="center"/>
              <w:rPr>
                <w:lang w:eastAsia="zh-CN"/>
              </w:rPr>
            </w:pPr>
            <w:r w:rsidRPr="00AB7C80">
              <w:rPr>
                <w:lang w:eastAsia="zh-CN"/>
              </w:rPr>
              <w:t>0.6</w:t>
            </w:r>
          </w:p>
        </w:tc>
      </w:tr>
      <w:tr w:rsidR="00271209" w:rsidRPr="00AB7C80" w14:paraId="033AFC29" w14:textId="77777777" w:rsidTr="00B47BD1">
        <w:trPr>
          <w:trHeight w:val="20"/>
          <w:jc w:val="center"/>
        </w:trPr>
        <w:tc>
          <w:tcPr>
            <w:tcW w:w="0" w:type="dxa"/>
            <w:vMerge/>
            <w:shd w:val="clear" w:color="auto" w:fill="F2F2F2" w:themeFill="background1" w:themeFillShade="F2"/>
            <w:vAlign w:val="center"/>
            <w:hideMark/>
          </w:tcPr>
          <w:p w14:paraId="18AC89DC" w14:textId="77777777" w:rsidR="00271209" w:rsidRPr="00AB7C80" w:rsidRDefault="00271209" w:rsidP="00B47BD1">
            <w:pPr>
              <w:spacing w:after="0"/>
              <w:jc w:val="center"/>
              <w:rPr>
                <w:lang w:eastAsia="zh-CN"/>
              </w:rPr>
            </w:pPr>
          </w:p>
        </w:tc>
        <w:tc>
          <w:tcPr>
            <w:tcW w:w="0" w:type="dxa"/>
            <w:vMerge w:val="restart"/>
            <w:shd w:val="clear" w:color="auto" w:fill="F2F2F2" w:themeFill="background1" w:themeFillShade="F2"/>
            <w:vAlign w:val="center"/>
            <w:hideMark/>
          </w:tcPr>
          <w:p w14:paraId="2E318B86" w14:textId="77777777" w:rsidR="00271209" w:rsidRPr="00AB7C80" w:rsidRDefault="00271209" w:rsidP="00B47BD1">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3DC25BE9" w14:textId="77777777" w:rsidR="00271209" w:rsidRPr="00AB7C80" w:rsidRDefault="00271209" w:rsidP="00B47BD1">
            <w:pPr>
              <w:spacing w:after="0"/>
              <w:jc w:val="center"/>
              <w:rPr>
                <w:lang w:eastAsia="zh-CN"/>
              </w:rPr>
            </w:pPr>
            <w:r w:rsidRPr="00AB7C80">
              <w:rPr>
                <w:b/>
                <w:bCs/>
                <w:lang w:eastAsia="zh-CN"/>
              </w:rPr>
              <w:t>0</w:t>
            </w:r>
          </w:p>
        </w:tc>
        <w:tc>
          <w:tcPr>
            <w:tcW w:w="0" w:type="dxa"/>
            <w:vAlign w:val="center"/>
            <w:hideMark/>
          </w:tcPr>
          <w:p w14:paraId="644CD761" w14:textId="77777777" w:rsidR="00271209" w:rsidRPr="00AB7C80" w:rsidRDefault="00271209" w:rsidP="00B47BD1">
            <w:pPr>
              <w:spacing w:after="0"/>
              <w:jc w:val="center"/>
              <w:rPr>
                <w:lang w:eastAsia="zh-CN"/>
              </w:rPr>
            </w:pPr>
            <w:r w:rsidRPr="00AB7C80">
              <w:rPr>
                <w:lang w:eastAsia="zh-CN"/>
              </w:rPr>
              <w:t>1.6</w:t>
            </w:r>
          </w:p>
        </w:tc>
        <w:tc>
          <w:tcPr>
            <w:tcW w:w="0" w:type="dxa"/>
            <w:vAlign w:val="center"/>
            <w:hideMark/>
          </w:tcPr>
          <w:p w14:paraId="72EF86FE" w14:textId="77777777" w:rsidR="00271209" w:rsidRPr="00AB7C80" w:rsidRDefault="00271209" w:rsidP="00B47BD1">
            <w:pPr>
              <w:spacing w:after="0"/>
              <w:jc w:val="center"/>
              <w:rPr>
                <w:lang w:eastAsia="zh-CN"/>
              </w:rPr>
            </w:pPr>
            <w:r w:rsidRPr="00AB7C80">
              <w:rPr>
                <w:lang w:eastAsia="zh-CN"/>
              </w:rPr>
              <w:t>2.4</w:t>
            </w:r>
          </w:p>
        </w:tc>
        <w:tc>
          <w:tcPr>
            <w:tcW w:w="0" w:type="dxa"/>
            <w:vAlign w:val="center"/>
            <w:hideMark/>
          </w:tcPr>
          <w:p w14:paraId="6A1AA78C" w14:textId="77777777" w:rsidR="00271209" w:rsidRPr="00AB7C80" w:rsidRDefault="00271209" w:rsidP="00B47BD1">
            <w:pPr>
              <w:spacing w:after="0"/>
              <w:jc w:val="center"/>
              <w:rPr>
                <w:lang w:eastAsia="zh-CN"/>
              </w:rPr>
            </w:pPr>
            <w:r w:rsidRPr="00AB7C80">
              <w:rPr>
                <w:lang w:eastAsia="zh-CN"/>
              </w:rPr>
              <w:t>2.6</w:t>
            </w:r>
          </w:p>
        </w:tc>
        <w:tc>
          <w:tcPr>
            <w:tcW w:w="0" w:type="dxa"/>
            <w:vAlign w:val="center"/>
            <w:hideMark/>
          </w:tcPr>
          <w:p w14:paraId="1B9A87A5" w14:textId="77777777" w:rsidR="00271209" w:rsidRPr="00AB7C80" w:rsidRDefault="00271209" w:rsidP="00B47BD1">
            <w:pPr>
              <w:spacing w:after="0"/>
              <w:jc w:val="center"/>
              <w:rPr>
                <w:lang w:eastAsia="zh-CN"/>
              </w:rPr>
            </w:pPr>
            <w:r w:rsidRPr="00AB7C80">
              <w:rPr>
                <w:lang w:eastAsia="zh-CN"/>
              </w:rPr>
              <w:t>0.9</w:t>
            </w:r>
          </w:p>
        </w:tc>
        <w:tc>
          <w:tcPr>
            <w:tcW w:w="0" w:type="dxa"/>
            <w:vAlign w:val="center"/>
            <w:hideMark/>
          </w:tcPr>
          <w:p w14:paraId="125279FE" w14:textId="77777777" w:rsidR="00271209" w:rsidRPr="00AB7C80" w:rsidRDefault="00271209" w:rsidP="00B47BD1">
            <w:pPr>
              <w:spacing w:after="0"/>
              <w:jc w:val="center"/>
              <w:rPr>
                <w:lang w:eastAsia="zh-CN"/>
              </w:rPr>
            </w:pPr>
            <w:r w:rsidRPr="00AB7C80">
              <w:rPr>
                <w:lang w:eastAsia="zh-CN"/>
              </w:rPr>
              <w:t>0.2</w:t>
            </w:r>
          </w:p>
        </w:tc>
        <w:tc>
          <w:tcPr>
            <w:tcW w:w="0" w:type="dxa"/>
            <w:vAlign w:val="center"/>
            <w:hideMark/>
          </w:tcPr>
          <w:p w14:paraId="011ECFD5" w14:textId="77777777" w:rsidR="00271209" w:rsidRPr="00AB7C80" w:rsidRDefault="00271209" w:rsidP="00B47BD1">
            <w:pPr>
              <w:spacing w:after="0"/>
              <w:jc w:val="center"/>
              <w:rPr>
                <w:lang w:eastAsia="zh-CN"/>
              </w:rPr>
            </w:pPr>
            <w:r w:rsidRPr="00AB7C80">
              <w:rPr>
                <w:lang w:eastAsia="zh-CN"/>
              </w:rPr>
              <w:t>0.9</w:t>
            </w:r>
          </w:p>
        </w:tc>
        <w:tc>
          <w:tcPr>
            <w:tcW w:w="0" w:type="dxa"/>
            <w:vAlign w:val="center"/>
            <w:hideMark/>
          </w:tcPr>
          <w:p w14:paraId="1617C798" w14:textId="77777777" w:rsidR="00271209" w:rsidRPr="00AB7C80" w:rsidRDefault="00271209" w:rsidP="00B47BD1">
            <w:pPr>
              <w:spacing w:after="0"/>
              <w:jc w:val="center"/>
              <w:rPr>
                <w:lang w:eastAsia="zh-CN"/>
              </w:rPr>
            </w:pPr>
            <w:r w:rsidRPr="00AB7C80">
              <w:rPr>
                <w:lang w:eastAsia="zh-CN"/>
              </w:rPr>
              <w:t>1.4</w:t>
            </w:r>
          </w:p>
        </w:tc>
        <w:tc>
          <w:tcPr>
            <w:tcW w:w="0" w:type="dxa"/>
            <w:vAlign w:val="center"/>
            <w:hideMark/>
          </w:tcPr>
          <w:p w14:paraId="2950C1F3" w14:textId="77777777" w:rsidR="00271209" w:rsidRPr="00AB7C80" w:rsidRDefault="00271209" w:rsidP="00B47BD1">
            <w:pPr>
              <w:spacing w:after="0"/>
              <w:jc w:val="center"/>
              <w:rPr>
                <w:lang w:eastAsia="zh-CN"/>
              </w:rPr>
            </w:pPr>
            <w:r>
              <w:rPr>
                <w:lang w:eastAsia="zh-CN"/>
              </w:rPr>
              <w:t>NA</w:t>
            </w:r>
          </w:p>
        </w:tc>
        <w:tc>
          <w:tcPr>
            <w:tcW w:w="0" w:type="dxa"/>
            <w:vAlign w:val="center"/>
            <w:hideMark/>
          </w:tcPr>
          <w:p w14:paraId="1A2D614E" w14:textId="77777777" w:rsidR="00271209" w:rsidRPr="00AB7C80" w:rsidRDefault="00271209" w:rsidP="00B47BD1">
            <w:pPr>
              <w:spacing w:after="0"/>
              <w:jc w:val="center"/>
              <w:rPr>
                <w:lang w:eastAsia="zh-CN"/>
              </w:rPr>
            </w:pPr>
            <w:r>
              <w:rPr>
                <w:lang w:eastAsia="zh-CN"/>
              </w:rPr>
              <w:t>NA</w:t>
            </w:r>
          </w:p>
        </w:tc>
        <w:tc>
          <w:tcPr>
            <w:tcW w:w="0" w:type="dxa"/>
            <w:vAlign w:val="center"/>
            <w:hideMark/>
          </w:tcPr>
          <w:p w14:paraId="59FABD3F" w14:textId="77777777" w:rsidR="00271209" w:rsidRPr="00AB7C80" w:rsidRDefault="00271209" w:rsidP="00B47BD1">
            <w:pPr>
              <w:spacing w:after="0"/>
              <w:jc w:val="center"/>
              <w:rPr>
                <w:lang w:eastAsia="zh-CN"/>
              </w:rPr>
            </w:pPr>
            <w:r>
              <w:rPr>
                <w:lang w:eastAsia="zh-CN"/>
              </w:rPr>
              <w:t>NA</w:t>
            </w:r>
          </w:p>
        </w:tc>
      </w:tr>
      <w:tr w:rsidR="00271209" w:rsidRPr="00AB7C80" w14:paraId="514A813C" w14:textId="77777777" w:rsidTr="00B47BD1">
        <w:trPr>
          <w:trHeight w:val="20"/>
          <w:jc w:val="center"/>
        </w:trPr>
        <w:tc>
          <w:tcPr>
            <w:tcW w:w="0" w:type="dxa"/>
            <w:vMerge/>
            <w:shd w:val="clear" w:color="auto" w:fill="F2F2F2" w:themeFill="background1" w:themeFillShade="F2"/>
            <w:vAlign w:val="center"/>
            <w:hideMark/>
          </w:tcPr>
          <w:p w14:paraId="08E859A9" w14:textId="77777777" w:rsidR="00271209" w:rsidRPr="00AB7C80" w:rsidRDefault="00271209" w:rsidP="00B47BD1">
            <w:pPr>
              <w:spacing w:after="0"/>
              <w:jc w:val="center"/>
              <w:rPr>
                <w:lang w:eastAsia="zh-CN"/>
              </w:rPr>
            </w:pPr>
          </w:p>
        </w:tc>
        <w:tc>
          <w:tcPr>
            <w:tcW w:w="0" w:type="dxa"/>
            <w:vMerge/>
            <w:shd w:val="clear" w:color="auto" w:fill="F2F2F2" w:themeFill="background1" w:themeFillShade="F2"/>
            <w:vAlign w:val="center"/>
            <w:hideMark/>
          </w:tcPr>
          <w:p w14:paraId="54C454AE" w14:textId="77777777" w:rsidR="00271209" w:rsidRPr="00AB7C80" w:rsidRDefault="00271209" w:rsidP="00B47BD1">
            <w:pPr>
              <w:spacing w:after="0"/>
              <w:jc w:val="center"/>
              <w:rPr>
                <w:lang w:eastAsia="zh-CN"/>
              </w:rPr>
            </w:pPr>
          </w:p>
        </w:tc>
        <w:tc>
          <w:tcPr>
            <w:tcW w:w="0" w:type="dxa"/>
            <w:shd w:val="clear" w:color="auto" w:fill="F2F2F2" w:themeFill="background1" w:themeFillShade="F2"/>
            <w:vAlign w:val="center"/>
            <w:hideMark/>
          </w:tcPr>
          <w:p w14:paraId="0AF16F19" w14:textId="77777777" w:rsidR="00271209" w:rsidRPr="00AB7C80" w:rsidRDefault="00271209" w:rsidP="00B47BD1">
            <w:pPr>
              <w:spacing w:after="0"/>
              <w:jc w:val="center"/>
              <w:rPr>
                <w:lang w:eastAsia="zh-CN"/>
              </w:rPr>
            </w:pPr>
            <w:r w:rsidRPr="00AB7C80">
              <w:rPr>
                <w:b/>
                <w:bCs/>
                <w:lang w:eastAsia="zh-CN"/>
              </w:rPr>
              <w:t>9</w:t>
            </w:r>
          </w:p>
        </w:tc>
        <w:tc>
          <w:tcPr>
            <w:tcW w:w="0" w:type="dxa"/>
            <w:vAlign w:val="center"/>
            <w:hideMark/>
          </w:tcPr>
          <w:p w14:paraId="6B3FB8BE" w14:textId="77777777" w:rsidR="00271209" w:rsidRPr="00AB7C80" w:rsidRDefault="00271209" w:rsidP="00B47BD1">
            <w:pPr>
              <w:spacing w:after="0"/>
              <w:jc w:val="center"/>
              <w:rPr>
                <w:lang w:eastAsia="zh-CN"/>
              </w:rPr>
            </w:pPr>
            <w:r w:rsidRPr="00AB7C80">
              <w:rPr>
                <w:lang w:eastAsia="zh-CN"/>
              </w:rPr>
              <w:t>1.5</w:t>
            </w:r>
          </w:p>
        </w:tc>
        <w:tc>
          <w:tcPr>
            <w:tcW w:w="0" w:type="dxa"/>
            <w:vAlign w:val="center"/>
            <w:hideMark/>
          </w:tcPr>
          <w:p w14:paraId="069F46BD" w14:textId="77777777" w:rsidR="00271209" w:rsidRPr="00AB7C80" w:rsidRDefault="00271209" w:rsidP="00B47BD1">
            <w:pPr>
              <w:spacing w:after="0"/>
              <w:jc w:val="center"/>
              <w:rPr>
                <w:lang w:eastAsia="zh-CN"/>
              </w:rPr>
            </w:pPr>
            <w:r w:rsidRPr="00AB7C80">
              <w:rPr>
                <w:lang w:eastAsia="zh-CN"/>
              </w:rPr>
              <w:t>2.1</w:t>
            </w:r>
          </w:p>
        </w:tc>
        <w:tc>
          <w:tcPr>
            <w:tcW w:w="0" w:type="dxa"/>
            <w:vAlign w:val="center"/>
            <w:hideMark/>
          </w:tcPr>
          <w:p w14:paraId="276981ED" w14:textId="77777777" w:rsidR="00271209" w:rsidRPr="00AB7C80" w:rsidRDefault="00271209" w:rsidP="00B47BD1">
            <w:pPr>
              <w:spacing w:after="0"/>
              <w:jc w:val="center"/>
              <w:rPr>
                <w:lang w:eastAsia="zh-CN"/>
              </w:rPr>
            </w:pPr>
            <w:r w:rsidRPr="00AB7C80">
              <w:rPr>
                <w:lang w:eastAsia="zh-CN"/>
              </w:rPr>
              <w:t>2.3</w:t>
            </w:r>
          </w:p>
        </w:tc>
        <w:tc>
          <w:tcPr>
            <w:tcW w:w="0" w:type="dxa"/>
            <w:vAlign w:val="center"/>
            <w:hideMark/>
          </w:tcPr>
          <w:p w14:paraId="15AA1C98" w14:textId="77777777" w:rsidR="00271209" w:rsidRPr="00AB7C80" w:rsidRDefault="00271209" w:rsidP="00B47BD1">
            <w:pPr>
              <w:spacing w:after="0"/>
              <w:jc w:val="center"/>
              <w:rPr>
                <w:lang w:eastAsia="zh-CN"/>
              </w:rPr>
            </w:pPr>
            <w:r w:rsidRPr="00AB7C80">
              <w:rPr>
                <w:lang w:eastAsia="zh-CN"/>
              </w:rPr>
              <w:t>0.8</w:t>
            </w:r>
          </w:p>
        </w:tc>
        <w:tc>
          <w:tcPr>
            <w:tcW w:w="0" w:type="dxa"/>
            <w:vAlign w:val="center"/>
            <w:hideMark/>
          </w:tcPr>
          <w:p w14:paraId="3A17AF3D" w14:textId="77777777" w:rsidR="00271209" w:rsidRPr="00AB7C80" w:rsidRDefault="00271209" w:rsidP="00B47BD1">
            <w:pPr>
              <w:spacing w:after="0"/>
              <w:jc w:val="center"/>
              <w:rPr>
                <w:lang w:eastAsia="zh-CN"/>
              </w:rPr>
            </w:pPr>
            <w:r w:rsidRPr="00AB7C80">
              <w:rPr>
                <w:lang w:eastAsia="zh-CN"/>
              </w:rPr>
              <w:t>0.2</w:t>
            </w:r>
          </w:p>
        </w:tc>
        <w:tc>
          <w:tcPr>
            <w:tcW w:w="0" w:type="dxa"/>
            <w:vAlign w:val="center"/>
            <w:hideMark/>
          </w:tcPr>
          <w:p w14:paraId="39AA7D98" w14:textId="77777777" w:rsidR="00271209" w:rsidRPr="00AB7C80" w:rsidRDefault="00271209" w:rsidP="00B47BD1">
            <w:pPr>
              <w:spacing w:after="0"/>
              <w:jc w:val="center"/>
              <w:rPr>
                <w:lang w:eastAsia="zh-CN"/>
              </w:rPr>
            </w:pPr>
            <w:r w:rsidRPr="00AB7C80">
              <w:rPr>
                <w:lang w:eastAsia="zh-CN"/>
              </w:rPr>
              <w:t>0.7</w:t>
            </w:r>
          </w:p>
        </w:tc>
        <w:tc>
          <w:tcPr>
            <w:tcW w:w="0" w:type="dxa"/>
            <w:vAlign w:val="center"/>
            <w:hideMark/>
          </w:tcPr>
          <w:p w14:paraId="5CA1002A" w14:textId="77777777" w:rsidR="00271209" w:rsidRPr="00AB7C80" w:rsidRDefault="00271209" w:rsidP="00B47BD1">
            <w:pPr>
              <w:spacing w:after="0"/>
              <w:jc w:val="center"/>
              <w:rPr>
                <w:lang w:eastAsia="zh-CN"/>
              </w:rPr>
            </w:pPr>
            <w:r w:rsidRPr="00AB7C80">
              <w:rPr>
                <w:lang w:eastAsia="zh-CN"/>
              </w:rPr>
              <w:t>1.2</w:t>
            </w:r>
          </w:p>
        </w:tc>
        <w:tc>
          <w:tcPr>
            <w:tcW w:w="0" w:type="dxa"/>
            <w:vAlign w:val="center"/>
            <w:hideMark/>
          </w:tcPr>
          <w:p w14:paraId="27904432" w14:textId="77777777" w:rsidR="00271209" w:rsidRPr="00AB7C80" w:rsidRDefault="00271209" w:rsidP="00B47BD1">
            <w:pPr>
              <w:spacing w:after="0"/>
              <w:jc w:val="center"/>
              <w:rPr>
                <w:lang w:eastAsia="zh-CN"/>
              </w:rPr>
            </w:pPr>
            <w:r w:rsidRPr="00AB7C80">
              <w:rPr>
                <w:lang w:eastAsia="zh-CN"/>
              </w:rPr>
              <w:t>1.3</w:t>
            </w:r>
          </w:p>
        </w:tc>
        <w:tc>
          <w:tcPr>
            <w:tcW w:w="0" w:type="dxa"/>
            <w:vAlign w:val="center"/>
            <w:hideMark/>
          </w:tcPr>
          <w:p w14:paraId="6494EC15" w14:textId="77777777" w:rsidR="00271209" w:rsidRPr="00AB7C80" w:rsidRDefault="00271209" w:rsidP="00B47BD1">
            <w:pPr>
              <w:spacing w:after="0"/>
              <w:jc w:val="center"/>
              <w:rPr>
                <w:lang w:eastAsia="zh-CN"/>
              </w:rPr>
            </w:pPr>
            <w:r w:rsidRPr="00AB7C80">
              <w:rPr>
                <w:lang w:eastAsia="zh-CN"/>
              </w:rPr>
              <w:t>0.6</w:t>
            </w:r>
          </w:p>
        </w:tc>
        <w:tc>
          <w:tcPr>
            <w:tcW w:w="0" w:type="dxa"/>
            <w:vAlign w:val="center"/>
            <w:hideMark/>
          </w:tcPr>
          <w:p w14:paraId="4031CB21" w14:textId="77777777" w:rsidR="00271209" w:rsidRPr="00AB7C80" w:rsidRDefault="00271209" w:rsidP="00B47BD1">
            <w:pPr>
              <w:spacing w:after="0"/>
              <w:jc w:val="center"/>
              <w:rPr>
                <w:lang w:eastAsia="zh-CN"/>
              </w:rPr>
            </w:pPr>
            <w:r w:rsidRPr="00AB7C80">
              <w:rPr>
                <w:lang w:eastAsia="zh-CN"/>
              </w:rPr>
              <w:t>0.1</w:t>
            </w:r>
          </w:p>
        </w:tc>
      </w:tr>
      <w:tr w:rsidR="00271209" w:rsidRPr="00AB7C80" w14:paraId="6CE5D98D" w14:textId="77777777" w:rsidTr="00B47BD1">
        <w:trPr>
          <w:trHeight w:val="20"/>
          <w:jc w:val="center"/>
        </w:trPr>
        <w:tc>
          <w:tcPr>
            <w:tcW w:w="0" w:type="dxa"/>
            <w:vMerge w:val="restart"/>
            <w:shd w:val="clear" w:color="auto" w:fill="F2F2F2" w:themeFill="background1" w:themeFillShade="F2"/>
            <w:vAlign w:val="center"/>
            <w:hideMark/>
          </w:tcPr>
          <w:p w14:paraId="324CC93E" w14:textId="77777777" w:rsidR="00271209" w:rsidRPr="00AB7C80" w:rsidRDefault="00271209" w:rsidP="00B47BD1">
            <w:pPr>
              <w:spacing w:after="0"/>
              <w:jc w:val="center"/>
              <w:rPr>
                <w:lang w:eastAsia="zh-CN"/>
              </w:rPr>
            </w:pPr>
            <w:r w:rsidRPr="00AB7C80">
              <w:rPr>
                <w:b/>
                <w:bCs/>
                <w:lang w:eastAsia="zh-CN"/>
              </w:rPr>
              <w:t>CDL-A</w:t>
            </w:r>
          </w:p>
        </w:tc>
        <w:tc>
          <w:tcPr>
            <w:tcW w:w="0" w:type="dxa"/>
            <w:vMerge w:val="restart"/>
            <w:shd w:val="clear" w:color="auto" w:fill="F2F2F2" w:themeFill="background1" w:themeFillShade="F2"/>
            <w:vAlign w:val="center"/>
            <w:hideMark/>
          </w:tcPr>
          <w:p w14:paraId="46D11F52" w14:textId="77777777" w:rsidR="00271209" w:rsidRPr="00AB7C80" w:rsidRDefault="00271209" w:rsidP="00B47BD1">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5FAB77C9" w14:textId="77777777" w:rsidR="00271209" w:rsidRPr="00AB7C80" w:rsidRDefault="00271209" w:rsidP="00B47BD1">
            <w:pPr>
              <w:spacing w:after="0"/>
              <w:jc w:val="center"/>
              <w:rPr>
                <w:lang w:eastAsia="zh-CN"/>
              </w:rPr>
            </w:pPr>
            <w:r w:rsidRPr="00AB7C80">
              <w:rPr>
                <w:b/>
                <w:bCs/>
                <w:lang w:eastAsia="zh-CN"/>
              </w:rPr>
              <w:t>0</w:t>
            </w:r>
          </w:p>
        </w:tc>
        <w:tc>
          <w:tcPr>
            <w:tcW w:w="0" w:type="dxa"/>
            <w:vAlign w:val="center"/>
            <w:hideMark/>
          </w:tcPr>
          <w:p w14:paraId="501F428B" w14:textId="77777777" w:rsidR="00271209" w:rsidRPr="00AB7C80" w:rsidRDefault="00271209" w:rsidP="00B47BD1">
            <w:pPr>
              <w:spacing w:after="0"/>
              <w:jc w:val="center"/>
              <w:rPr>
                <w:lang w:eastAsia="zh-CN"/>
              </w:rPr>
            </w:pPr>
            <w:r w:rsidRPr="00AB7C80">
              <w:rPr>
                <w:lang w:eastAsia="zh-CN"/>
              </w:rPr>
              <w:t>5.0</w:t>
            </w:r>
          </w:p>
        </w:tc>
        <w:tc>
          <w:tcPr>
            <w:tcW w:w="0" w:type="dxa"/>
            <w:vAlign w:val="center"/>
            <w:hideMark/>
          </w:tcPr>
          <w:p w14:paraId="5A48B73F" w14:textId="77777777" w:rsidR="00271209" w:rsidRPr="00AB7C80" w:rsidRDefault="00271209" w:rsidP="00B47BD1">
            <w:pPr>
              <w:spacing w:after="0"/>
              <w:jc w:val="center"/>
              <w:rPr>
                <w:lang w:eastAsia="zh-CN"/>
              </w:rPr>
            </w:pPr>
            <w:r w:rsidRPr="00AB7C80">
              <w:rPr>
                <w:lang w:eastAsia="zh-CN"/>
              </w:rPr>
              <w:t>6.8</w:t>
            </w:r>
          </w:p>
        </w:tc>
        <w:tc>
          <w:tcPr>
            <w:tcW w:w="0" w:type="dxa"/>
            <w:vAlign w:val="center"/>
            <w:hideMark/>
          </w:tcPr>
          <w:p w14:paraId="32AAC32E" w14:textId="77777777" w:rsidR="00271209" w:rsidRPr="00AB7C80" w:rsidRDefault="00271209" w:rsidP="00B47BD1">
            <w:pPr>
              <w:spacing w:after="0"/>
              <w:jc w:val="center"/>
              <w:rPr>
                <w:lang w:eastAsia="zh-CN"/>
              </w:rPr>
            </w:pPr>
            <w:r w:rsidRPr="00AB7C80">
              <w:rPr>
                <w:lang w:eastAsia="zh-CN"/>
              </w:rPr>
              <w:t>6.9</w:t>
            </w:r>
          </w:p>
        </w:tc>
        <w:tc>
          <w:tcPr>
            <w:tcW w:w="0" w:type="dxa"/>
            <w:vAlign w:val="center"/>
            <w:hideMark/>
          </w:tcPr>
          <w:p w14:paraId="5C0E86A3" w14:textId="77777777" w:rsidR="00271209" w:rsidRPr="00AB7C80" w:rsidRDefault="00271209" w:rsidP="00B47BD1">
            <w:pPr>
              <w:spacing w:after="0"/>
              <w:jc w:val="center"/>
              <w:rPr>
                <w:lang w:eastAsia="zh-CN"/>
              </w:rPr>
            </w:pPr>
            <w:r w:rsidRPr="00AB7C80">
              <w:rPr>
                <w:lang w:eastAsia="zh-CN"/>
              </w:rPr>
              <w:t>1.9</w:t>
            </w:r>
          </w:p>
        </w:tc>
        <w:tc>
          <w:tcPr>
            <w:tcW w:w="0" w:type="dxa"/>
            <w:vAlign w:val="center"/>
            <w:hideMark/>
          </w:tcPr>
          <w:p w14:paraId="34500DA2" w14:textId="77777777" w:rsidR="00271209" w:rsidRPr="00AB7C80" w:rsidRDefault="00271209" w:rsidP="00B47BD1">
            <w:pPr>
              <w:spacing w:after="0"/>
              <w:jc w:val="center"/>
              <w:rPr>
                <w:lang w:eastAsia="zh-CN"/>
              </w:rPr>
            </w:pPr>
            <w:r w:rsidRPr="00AB7C80">
              <w:rPr>
                <w:lang w:eastAsia="zh-CN"/>
              </w:rPr>
              <w:t>0.1</w:t>
            </w:r>
          </w:p>
        </w:tc>
        <w:tc>
          <w:tcPr>
            <w:tcW w:w="0" w:type="dxa"/>
            <w:vAlign w:val="center"/>
            <w:hideMark/>
          </w:tcPr>
          <w:p w14:paraId="7E27C156" w14:textId="77777777" w:rsidR="00271209" w:rsidRPr="00AB7C80" w:rsidRDefault="00271209" w:rsidP="00B47BD1">
            <w:pPr>
              <w:spacing w:after="0"/>
              <w:jc w:val="center"/>
              <w:rPr>
                <w:lang w:eastAsia="zh-CN"/>
              </w:rPr>
            </w:pPr>
            <w:r w:rsidRPr="00AB7C80">
              <w:rPr>
                <w:lang w:eastAsia="zh-CN"/>
              </w:rPr>
              <w:t>1.6</w:t>
            </w:r>
          </w:p>
        </w:tc>
        <w:tc>
          <w:tcPr>
            <w:tcW w:w="0" w:type="dxa"/>
            <w:vAlign w:val="center"/>
            <w:hideMark/>
          </w:tcPr>
          <w:p w14:paraId="5630F701" w14:textId="77777777" w:rsidR="00271209" w:rsidRPr="00AB7C80" w:rsidRDefault="00271209" w:rsidP="00B47BD1">
            <w:pPr>
              <w:spacing w:after="0"/>
              <w:jc w:val="center"/>
              <w:rPr>
                <w:lang w:eastAsia="zh-CN"/>
              </w:rPr>
            </w:pPr>
            <w:r w:rsidRPr="00AB7C80">
              <w:rPr>
                <w:lang w:eastAsia="zh-CN"/>
              </w:rPr>
              <w:t>2.8</w:t>
            </w:r>
          </w:p>
        </w:tc>
        <w:tc>
          <w:tcPr>
            <w:tcW w:w="0" w:type="dxa"/>
            <w:vAlign w:val="center"/>
            <w:hideMark/>
          </w:tcPr>
          <w:p w14:paraId="2F80B775" w14:textId="77777777" w:rsidR="00271209" w:rsidRPr="00AB7C80" w:rsidRDefault="00271209" w:rsidP="00B47BD1">
            <w:pPr>
              <w:spacing w:after="0"/>
              <w:jc w:val="center"/>
              <w:rPr>
                <w:lang w:eastAsia="zh-CN"/>
              </w:rPr>
            </w:pPr>
            <w:r w:rsidRPr="00AB7C80">
              <w:rPr>
                <w:lang w:eastAsia="zh-CN"/>
              </w:rPr>
              <w:t>2.9</w:t>
            </w:r>
          </w:p>
        </w:tc>
        <w:tc>
          <w:tcPr>
            <w:tcW w:w="0" w:type="dxa"/>
            <w:vAlign w:val="center"/>
            <w:hideMark/>
          </w:tcPr>
          <w:p w14:paraId="780AD207" w14:textId="77777777" w:rsidR="00271209" w:rsidRPr="00AB7C80" w:rsidRDefault="00271209" w:rsidP="00B47BD1">
            <w:pPr>
              <w:spacing w:after="0"/>
              <w:jc w:val="center"/>
              <w:rPr>
                <w:lang w:eastAsia="zh-CN"/>
              </w:rPr>
            </w:pPr>
            <w:r w:rsidRPr="00AB7C80">
              <w:rPr>
                <w:lang w:eastAsia="zh-CN"/>
              </w:rPr>
              <w:t>1.3</w:t>
            </w:r>
          </w:p>
        </w:tc>
        <w:tc>
          <w:tcPr>
            <w:tcW w:w="0" w:type="dxa"/>
            <w:vAlign w:val="center"/>
            <w:hideMark/>
          </w:tcPr>
          <w:p w14:paraId="52283E2B" w14:textId="77777777" w:rsidR="00271209" w:rsidRPr="00AB7C80" w:rsidRDefault="00271209" w:rsidP="00B47BD1">
            <w:pPr>
              <w:spacing w:after="0"/>
              <w:jc w:val="center"/>
              <w:rPr>
                <w:lang w:eastAsia="zh-CN"/>
              </w:rPr>
            </w:pPr>
            <w:r w:rsidRPr="00AB7C80">
              <w:rPr>
                <w:lang w:eastAsia="zh-CN"/>
              </w:rPr>
              <w:t>0.1</w:t>
            </w:r>
          </w:p>
        </w:tc>
      </w:tr>
      <w:tr w:rsidR="00271209" w:rsidRPr="00AB7C80" w14:paraId="33F299B2" w14:textId="77777777" w:rsidTr="00B47BD1">
        <w:trPr>
          <w:trHeight w:val="20"/>
          <w:jc w:val="center"/>
        </w:trPr>
        <w:tc>
          <w:tcPr>
            <w:tcW w:w="0" w:type="dxa"/>
            <w:vMerge/>
            <w:shd w:val="clear" w:color="auto" w:fill="F2F2F2" w:themeFill="background1" w:themeFillShade="F2"/>
            <w:vAlign w:val="center"/>
            <w:hideMark/>
          </w:tcPr>
          <w:p w14:paraId="48D7DF92" w14:textId="77777777" w:rsidR="00271209" w:rsidRPr="00AB7C80" w:rsidRDefault="00271209" w:rsidP="00B47BD1">
            <w:pPr>
              <w:spacing w:after="0"/>
              <w:jc w:val="center"/>
              <w:rPr>
                <w:lang w:eastAsia="zh-CN"/>
              </w:rPr>
            </w:pPr>
          </w:p>
        </w:tc>
        <w:tc>
          <w:tcPr>
            <w:tcW w:w="0" w:type="dxa"/>
            <w:vMerge/>
            <w:shd w:val="clear" w:color="auto" w:fill="F2F2F2" w:themeFill="background1" w:themeFillShade="F2"/>
            <w:vAlign w:val="center"/>
            <w:hideMark/>
          </w:tcPr>
          <w:p w14:paraId="1CA8CCDE" w14:textId="77777777" w:rsidR="00271209" w:rsidRPr="00AB7C80" w:rsidRDefault="00271209" w:rsidP="00B47BD1">
            <w:pPr>
              <w:spacing w:after="0"/>
              <w:jc w:val="center"/>
              <w:rPr>
                <w:lang w:eastAsia="zh-CN"/>
              </w:rPr>
            </w:pPr>
          </w:p>
        </w:tc>
        <w:tc>
          <w:tcPr>
            <w:tcW w:w="0" w:type="dxa"/>
            <w:shd w:val="clear" w:color="auto" w:fill="F2F2F2" w:themeFill="background1" w:themeFillShade="F2"/>
            <w:vAlign w:val="center"/>
            <w:hideMark/>
          </w:tcPr>
          <w:p w14:paraId="12C8188C" w14:textId="77777777" w:rsidR="00271209" w:rsidRPr="00AB7C80" w:rsidRDefault="00271209" w:rsidP="00B47BD1">
            <w:pPr>
              <w:spacing w:after="0"/>
              <w:jc w:val="center"/>
              <w:rPr>
                <w:lang w:eastAsia="zh-CN"/>
              </w:rPr>
            </w:pPr>
            <w:r w:rsidRPr="00AB7C80">
              <w:rPr>
                <w:b/>
                <w:bCs/>
                <w:lang w:eastAsia="zh-CN"/>
              </w:rPr>
              <w:t>9</w:t>
            </w:r>
          </w:p>
        </w:tc>
        <w:tc>
          <w:tcPr>
            <w:tcW w:w="0" w:type="dxa"/>
            <w:vAlign w:val="center"/>
            <w:hideMark/>
          </w:tcPr>
          <w:p w14:paraId="216279AB" w14:textId="77777777" w:rsidR="00271209" w:rsidRPr="00AB7C80" w:rsidRDefault="00271209" w:rsidP="00B47BD1">
            <w:pPr>
              <w:spacing w:after="0"/>
              <w:jc w:val="center"/>
              <w:rPr>
                <w:lang w:eastAsia="zh-CN"/>
              </w:rPr>
            </w:pPr>
            <w:r w:rsidRPr="00AB7C80">
              <w:rPr>
                <w:lang w:eastAsia="zh-CN"/>
              </w:rPr>
              <w:t>N</w:t>
            </w:r>
            <w:r>
              <w:rPr>
                <w:lang w:eastAsia="zh-CN"/>
              </w:rPr>
              <w:t>A</w:t>
            </w:r>
          </w:p>
        </w:tc>
        <w:tc>
          <w:tcPr>
            <w:tcW w:w="0" w:type="dxa"/>
            <w:vAlign w:val="center"/>
            <w:hideMark/>
          </w:tcPr>
          <w:p w14:paraId="59E2618C" w14:textId="77777777" w:rsidR="00271209" w:rsidRPr="00AB7C80" w:rsidRDefault="00271209" w:rsidP="00B47BD1">
            <w:pPr>
              <w:spacing w:after="0"/>
              <w:jc w:val="center"/>
              <w:rPr>
                <w:lang w:eastAsia="zh-CN"/>
              </w:rPr>
            </w:pPr>
            <w:r>
              <w:rPr>
                <w:lang w:eastAsia="zh-CN"/>
              </w:rPr>
              <w:t>NA</w:t>
            </w:r>
          </w:p>
        </w:tc>
        <w:tc>
          <w:tcPr>
            <w:tcW w:w="0" w:type="dxa"/>
            <w:vAlign w:val="center"/>
            <w:hideMark/>
          </w:tcPr>
          <w:p w14:paraId="5CC51C30" w14:textId="77777777" w:rsidR="00271209" w:rsidRPr="00AB7C80" w:rsidRDefault="00271209" w:rsidP="00B47BD1">
            <w:pPr>
              <w:spacing w:after="0"/>
              <w:jc w:val="center"/>
              <w:rPr>
                <w:lang w:eastAsia="zh-CN"/>
              </w:rPr>
            </w:pPr>
            <w:r>
              <w:rPr>
                <w:lang w:eastAsia="zh-CN"/>
              </w:rPr>
              <w:t>NA</w:t>
            </w:r>
          </w:p>
        </w:tc>
        <w:tc>
          <w:tcPr>
            <w:tcW w:w="0" w:type="dxa"/>
            <w:vAlign w:val="center"/>
            <w:hideMark/>
          </w:tcPr>
          <w:p w14:paraId="10D73F99" w14:textId="77777777" w:rsidR="00271209" w:rsidRPr="00AB7C80" w:rsidRDefault="00271209" w:rsidP="00B47BD1">
            <w:pPr>
              <w:spacing w:after="0"/>
              <w:jc w:val="center"/>
              <w:rPr>
                <w:lang w:eastAsia="zh-CN"/>
              </w:rPr>
            </w:pPr>
            <w:r w:rsidRPr="00AB7C80">
              <w:rPr>
                <w:lang w:eastAsia="zh-CN"/>
              </w:rPr>
              <w:t>2.0</w:t>
            </w:r>
          </w:p>
        </w:tc>
        <w:tc>
          <w:tcPr>
            <w:tcW w:w="0" w:type="dxa"/>
            <w:vAlign w:val="center"/>
            <w:hideMark/>
          </w:tcPr>
          <w:p w14:paraId="2CAF821C" w14:textId="77777777" w:rsidR="00271209" w:rsidRPr="00AB7C80" w:rsidRDefault="00271209" w:rsidP="00B47BD1">
            <w:pPr>
              <w:spacing w:after="0"/>
              <w:jc w:val="center"/>
              <w:rPr>
                <w:lang w:eastAsia="zh-CN"/>
              </w:rPr>
            </w:pPr>
            <w:r w:rsidRPr="00AB7C80">
              <w:rPr>
                <w:lang w:eastAsia="zh-CN"/>
              </w:rPr>
              <w:t>-0.1</w:t>
            </w:r>
          </w:p>
        </w:tc>
        <w:tc>
          <w:tcPr>
            <w:tcW w:w="0" w:type="dxa"/>
            <w:vAlign w:val="center"/>
            <w:hideMark/>
          </w:tcPr>
          <w:p w14:paraId="641F487B" w14:textId="77777777" w:rsidR="00271209" w:rsidRPr="00AB7C80" w:rsidRDefault="00271209" w:rsidP="00B47BD1">
            <w:pPr>
              <w:spacing w:after="0"/>
              <w:jc w:val="center"/>
              <w:rPr>
                <w:lang w:eastAsia="zh-CN"/>
              </w:rPr>
            </w:pPr>
            <w:r w:rsidRPr="00AB7C80">
              <w:rPr>
                <w:lang w:eastAsia="zh-CN"/>
              </w:rPr>
              <w:t>1.5</w:t>
            </w:r>
          </w:p>
        </w:tc>
        <w:tc>
          <w:tcPr>
            <w:tcW w:w="0" w:type="dxa"/>
            <w:vAlign w:val="center"/>
            <w:hideMark/>
          </w:tcPr>
          <w:p w14:paraId="1F2C8E7F" w14:textId="77777777" w:rsidR="00271209" w:rsidRPr="00AB7C80" w:rsidRDefault="00271209" w:rsidP="00B47BD1">
            <w:pPr>
              <w:spacing w:after="0"/>
              <w:jc w:val="center"/>
              <w:rPr>
                <w:lang w:eastAsia="zh-CN"/>
              </w:rPr>
            </w:pPr>
            <w:r w:rsidRPr="00AB7C80">
              <w:rPr>
                <w:lang w:eastAsia="zh-CN"/>
              </w:rPr>
              <w:t>2.8</w:t>
            </w:r>
          </w:p>
        </w:tc>
        <w:tc>
          <w:tcPr>
            <w:tcW w:w="0" w:type="dxa"/>
            <w:vAlign w:val="center"/>
            <w:hideMark/>
          </w:tcPr>
          <w:p w14:paraId="0B6362A0" w14:textId="77777777" w:rsidR="00271209" w:rsidRPr="00AB7C80" w:rsidRDefault="00271209" w:rsidP="00B47BD1">
            <w:pPr>
              <w:spacing w:after="0"/>
              <w:jc w:val="center"/>
              <w:rPr>
                <w:lang w:eastAsia="zh-CN"/>
              </w:rPr>
            </w:pPr>
            <w:r w:rsidRPr="00AB7C80">
              <w:rPr>
                <w:lang w:eastAsia="zh-CN"/>
              </w:rPr>
              <w:t>2.6</w:t>
            </w:r>
          </w:p>
        </w:tc>
        <w:tc>
          <w:tcPr>
            <w:tcW w:w="0" w:type="dxa"/>
            <w:vAlign w:val="center"/>
            <w:hideMark/>
          </w:tcPr>
          <w:p w14:paraId="7ECB4859" w14:textId="77777777" w:rsidR="00271209" w:rsidRPr="00AB7C80" w:rsidRDefault="00271209" w:rsidP="00B47BD1">
            <w:pPr>
              <w:spacing w:after="0"/>
              <w:jc w:val="center"/>
              <w:rPr>
                <w:lang w:eastAsia="zh-CN"/>
              </w:rPr>
            </w:pPr>
            <w:r w:rsidRPr="00AB7C80">
              <w:rPr>
                <w:lang w:eastAsia="zh-CN"/>
              </w:rPr>
              <w:t>1.2</w:t>
            </w:r>
          </w:p>
        </w:tc>
        <w:tc>
          <w:tcPr>
            <w:tcW w:w="0" w:type="dxa"/>
            <w:vAlign w:val="center"/>
            <w:hideMark/>
          </w:tcPr>
          <w:p w14:paraId="57A36F53" w14:textId="77777777" w:rsidR="00271209" w:rsidRPr="00AB7C80" w:rsidRDefault="00271209" w:rsidP="00B47BD1">
            <w:pPr>
              <w:spacing w:after="0"/>
              <w:jc w:val="center"/>
              <w:rPr>
                <w:lang w:eastAsia="zh-CN"/>
              </w:rPr>
            </w:pPr>
            <w:r w:rsidRPr="00AB7C80">
              <w:rPr>
                <w:lang w:eastAsia="zh-CN"/>
              </w:rPr>
              <w:t>-0.2</w:t>
            </w:r>
          </w:p>
        </w:tc>
      </w:tr>
      <w:tr w:rsidR="00271209" w:rsidRPr="00AB7C80" w14:paraId="53AE3A02" w14:textId="77777777" w:rsidTr="00B47BD1">
        <w:trPr>
          <w:trHeight w:val="20"/>
          <w:jc w:val="center"/>
        </w:trPr>
        <w:tc>
          <w:tcPr>
            <w:tcW w:w="0" w:type="dxa"/>
            <w:vMerge/>
            <w:shd w:val="clear" w:color="auto" w:fill="F2F2F2" w:themeFill="background1" w:themeFillShade="F2"/>
            <w:vAlign w:val="center"/>
            <w:hideMark/>
          </w:tcPr>
          <w:p w14:paraId="7CFF13A2" w14:textId="77777777" w:rsidR="00271209" w:rsidRPr="00AB7C80" w:rsidRDefault="00271209" w:rsidP="00B47BD1">
            <w:pPr>
              <w:spacing w:after="0"/>
              <w:jc w:val="center"/>
              <w:rPr>
                <w:lang w:eastAsia="zh-CN"/>
              </w:rPr>
            </w:pPr>
          </w:p>
        </w:tc>
        <w:tc>
          <w:tcPr>
            <w:tcW w:w="0" w:type="dxa"/>
            <w:vMerge w:val="restart"/>
            <w:shd w:val="clear" w:color="auto" w:fill="F2F2F2" w:themeFill="background1" w:themeFillShade="F2"/>
            <w:vAlign w:val="center"/>
            <w:hideMark/>
          </w:tcPr>
          <w:p w14:paraId="60A1231D" w14:textId="77777777" w:rsidR="00271209" w:rsidRPr="00AB7C80" w:rsidRDefault="00271209" w:rsidP="00B47BD1">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20CCF3B7" w14:textId="77777777" w:rsidR="00271209" w:rsidRPr="00AB7C80" w:rsidRDefault="00271209" w:rsidP="00B47BD1">
            <w:pPr>
              <w:spacing w:after="0"/>
              <w:jc w:val="center"/>
              <w:rPr>
                <w:lang w:eastAsia="zh-CN"/>
              </w:rPr>
            </w:pPr>
            <w:r w:rsidRPr="00AB7C80">
              <w:rPr>
                <w:b/>
                <w:bCs/>
                <w:lang w:eastAsia="zh-CN"/>
              </w:rPr>
              <w:t>0</w:t>
            </w:r>
          </w:p>
        </w:tc>
        <w:tc>
          <w:tcPr>
            <w:tcW w:w="0" w:type="dxa"/>
            <w:vAlign w:val="center"/>
            <w:hideMark/>
          </w:tcPr>
          <w:p w14:paraId="71AE87B2" w14:textId="77777777" w:rsidR="00271209" w:rsidRPr="00AB7C80" w:rsidRDefault="00271209" w:rsidP="00B47BD1">
            <w:pPr>
              <w:spacing w:after="0"/>
              <w:jc w:val="center"/>
              <w:rPr>
                <w:lang w:eastAsia="zh-CN"/>
              </w:rPr>
            </w:pPr>
            <w:r w:rsidRPr="00AB7C80">
              <w:rPr>
                <w:lang w:eastAsia="zh-CN"/>
              </w:rPr>
              <w:t>2.3</w:t>
            </w:r>
          </w:p>
        </w:tc>
        <w:tc>
          <w:tcPr>
            <w:tcW w:w="0" w:type="dxa"/>
            <w:vAlign w:val="center"/>
            <w:hideMark/>
          </w:tcPr>
          <w:p w14:paraId="4F98BE29" w14:textId="77777777" w:rsidR="00271209" w:rsidRPr="00AB7C80" w:rsidRDefault="00271209" w:rsidP="00B47BD1">
            <w:pPr>
              <w:spacing w:after="0"/>
              <w:jc w:val="center"/>
              <w:rPr>
                <w:lang w:eastAsia="zh-CN"/>
              </w:rPr>
            </w:pPr>
            <w:r w:rsidRPr="00AB7C80">
              <w:rPr>
                <w:lang w:eastAsia="zh-CN"/>
              </w:rPr>
              <w:t>3.8</w:t>
            </w:r>
          </w:p>
        </w:tc>
        <w:tc>
          <w:tcPr>
            <w:tcW w:w="0" w:type="dxa"/>
            <w:vAlign w:val="center"/>
            <w:hideMark/>
          </w:tcPr>
          <w:p w14:paraId="31C40688" w14:textId="77777777" w:rsidR="00271209" w:rsidRPr="00AB7C80" w:rsidRDefault="00271209" w:rsidP="00B47BD1">
            <w:pPr>
              <w:spacing w:after="0"/>
              <w:jc w:val="center"/>
              <w:rPr>
                <w:lang w:eastAsia="zh-CN"/>
              </w:rPr>
            </w:pPr>
            <w:r w:rsidRPr="00AB7C80">
              <w:rPr>
                <w:lang w:eastAsia="zh-CN"/>
              </w:rPr>
              <w:t>3.6</w:t>
            </w:r>
          </w:p>
        </w:tc>
        <w:tc>
          <w:tcPr>
            <w:tcW w:w="0" w:type="dxa"/>
            <w:vAlign w:val="center"/>
            <w:hideMark/>
          </w:tcPr>
          <w:p w14:paraId="483B6EDD" w14:textId="77777777" w:rsidR="00271209" w:rsidRPr="00AB7C80" w:rsidRDefault="00271209" w:rsidP="00B47BD1">
            <w:pPr>
              <w:spacing w:after="0"/>
              <w:jc w:val="center"/>
              <w:rPr>
                <w:lang w:eastAsia="zh-CN"/>
              </w:rPr>
            </w:pPr>
            <w:r w:rsidRPr="00AB7C80">
              <w:rPr>
                <w:lang w:eastAsia="zh-CN"/>
              </w:rPr>
              <w:t>1.3</w:t>
            </w:r>
          </w:p>
        </w:tc>
        <w:tc>
          <w:tcPr>
            <w:tcW w:w="0" w:type="dxa"/>
            <w:vAlign w:val="center"/>
            <w:hideMark/>
          </w:tcPr>
          <w:p w14:paraId="2B18FDDC" w14:textId="77777777" w:rsidR="00271209" w:rsidRPr="00AB7C80" w:rsidRDefault="00271209" w:rsidP="00B47BD1">
            <w:pPr>
              <w:spacing w:after="0"/>
              <w:jc w:val="center"/>
              <w:rPr>
                <w:lang w:eastAsia="zh-CN"/>
              </w:rPr>
            </w:pPr>
            <w:r w:rsidRPr="00AB7C80">
              <w:rPr>
                <w:lang w:eastAsia="zh-CN"/>
              </w:rPr>
              <w:t>-0.2</w:t>
            </w:r>
          </w:p>
        </w:tc>
        <w:tc>
          <w:tcPr>
            <w:tcW w:w="0" w:type="dxa"/>
            <w:vAlign w:val="center"/>
            <w:hideMark/>
          </w:tcPr>
          <w:p w14:paraId="78CFB823" w14:textId="77777777" w:rsidR="00271209" w:rsidRPr="00AB7C80" w:rsidRDefault="00271209" w:rsidP="00B47BD1">
            <w:pPr>
              <w:spacing w:after="0"/>
              <w:jc w:val="center"/>
              <w:rPr>
                <w:lang w:eastAsia="zh-CN"/>
              </w:rPr>
            </w:pPr>
            <w:r w:rsidRPr="00AB7C80">
              <w:rPr>
                <w:lang w:eastAsia="zh-CN"/>
              </w:rPr>
              <w:t>1.1</w:t>
            </w:r>
          </w:p>
        </w:tc>
        <w:tc>
          <w:tcPr>
            <w:tcW w:w="0" w:type="dxa"/>
            <w:vAlign w:val="center"/>
            <w:hideMark/>
          </w:tcPr>
          <w:p w14:paraId="53D8010A" w14:textId="77777777" w:rsidR="00271209" w:rsidRPr="00AB7C80" w:rsidRDefault="00271209" w:rsidP="00B47BD1">
            <w:pPr>
              <w:spacing w:after="0"/>
              <w:jc w:val="center"/>
              <w:rPr>
                <w:lang w:eastAsia="zh-CN"/>
              </w:rPr>
            </w:pPr>
            <w:r w:rsidRPr="00AB7C80">
              <w:rPr>
                <w:lang w:eastAsia="zh-CN"/>
              </w:rPr>
              <w:t>2.0</w:t>
            </w:r>
          </w:p>
        </w:tc>
        <w:tc>
          <w:tcPr>
            <w:tcW w:w="0" w:type="dxa"/>
            <w:vAlign w:val="center"/>
            <w:hideMark/>
          </w:tcPr>
          <w:p w14:paraId="20ACACE2" w14:textId="77777777" w:rsidR="00271209" w:rsidRPr="00AB7C80" w:rsidRDefault="00271209" w:rsidP="00B47BD1">
            <w:pPr>
              <w:spacing w:after="0"/>
              <w:jc w:val="center"/>
              <w:rPr>
                <w:lang w:eastAsia="zh-CN"/>
              </w:rPr>
            </w:pPr>
            <w:r w:rsidRPr="00AB7C80">
              <w:rPr>
                <w:lang w:eastAsia="zh-CN"/>
              </w:rPr>
              <w:t>2.0</w:t>
            </w:r>
          </w:p>
        </w:tc>
        <w:tc>
          <w:tcPr>
            <w:tcW w:w="0" w:type="dxa"/>
            <w:vAlign w:val="center"/>
            <w:hideMark/>
          </w:tcPr>
          <w:p w14:paraId="1B71222F" w14:textId="77777777" w:rsidR="00271209" w:rsidRPr="00AB7C80" w:rsidRDefault="00271209" w:rsidP="00B47BD1">
            <w:pPr>
              <w:spacing w:after="0"/>
              <w:jc w:val="center"/>
              <w:rPr>
                <w:lang w:eastAsia="zh-CN"/>
              </w:rPr>
            </w:pPr>
            <w:r w:rsidRPr="00AB7C80">
              <w:rPr>
                <w:lang w:eastAsia="zh-CN"/>
              </w:rPr>
              <w:t>0.9</w:t>
            </w:r>
          </w:p>
        </w:tc>
        <w:tc>
          <w:tcPr>
            <w:tcW w:w="0" w:type="dxa"/>
            <w:vAlign w:val="center"/>
            <w:hideMark/>
          </w:tcPr>
          <w:p w14:paraId="5E3934DF" w14:textId="77777777" w:rsidR="00271209" w:rsidRPr="00AB7C80" w:rsidRDefault="00271209" w:rsidP="00B47BD1">
            <w:pPr>
              <w:spacing w:after="0"/>
              <w:jc w:val="center"/>
              <w:rPr>
                <w:lang w:eastAsia="zh-CN"/>
              </w:rPr>
            </w:pPr>
            <w:r w:rsidRPr="00AB7C80">
              <w:rPr>
                <w:lang w:eastAsia="zh-CN"/>
              </w:rPr>
              <w:t>0.0</w:t>
            </w:r>
          </w:p>
        </w:tc>
      </w:tr>
      <w:tr w:rsidR="00271209" w:rsidRPr="00AB7C80" w14:paraId="2B4415EC" w14:textId="77777777" w:rsidTr="00B47BD1">
        <w:trPr>
          <w:trHeight w:val="20"/>
          <w:jc w:val="center"/>
        </w:trPr>
        <w:tc>
          <w:tcPr>
            <w:tcW w:w="0" w:type="dxa"/>
            <w:vMerge/>
            <w:shd w:val="clear" w:color="auto" w:fill="F2F2F2" w:themeFill="background1" w:themeFillShade="F2"/>
            <w:vAlign w:val="center"/>
            <w:hideMark/>
          </w:tcPr>
          <w:p w14:paraId="5DF44740" w14:textId="77777777" w:rsidR="00271209" w:rsidRPr="00AB7C80" w:rsidRDefault="00271209" w:rsidP="00B47BD1">
            <w:pPr>
              <w:spacing w:after="0"/>
              <w:jc w:val="center"/>
              <w:rPr>
                <w:lang w:eastAsia="zh-CN"/>
              </w:rPr>
            </w:pPr>
          </w:p>
        </w:tc>
        <w:tc>
          <w:tcPr>
            <w:tcW w:w="0" w:type="dxa"/>
            <w:vMerge/>
            <w:shd w:val="clear" w:color="auto" w:fill="F2F2F2" w:themeFill="background1" w:themeFillShade="F2"/>
            <w:vAlign w:val="center"/>
            <w:hideMark/>
          </w:tcPr>
          <w:p w14:paraId="7F5E4AFF" w14:textId="77777777" w:rsidR="00271209" w:rsidRPr="00AB7C80" w:rsidRDefault="00271209" w:rsidP="00B47BD1">
            <w:pPr>
              <w:spacing w:after="0"/>
              <w:jc w:val="center"/>
              <w:rPr>
                <w:lang w:eastAsia="zh-CN"/>
              </w:rPr>
            </w:pPr>
          </w:p>
        </w:tc>
        <w:tc>
          <w:tcPr>
            <w:tcW w:w="0" w:type="dxa"/>
            <w:shd w:val="clear" w:color="auto" w:fill="F2F2F2" w:themeFill="background1" w:themeFillShade="F2"/>
            <w:vAlign w:val="center"/>
            <w:hideMark/>
          </w:tcPr>
          <w:p w14:paraId="5F70164A" w14:textId="77777777" w:rsidR="00271209" w:rsidRPr="00AB7C80" w:rsidRDefault="00271209" w:rsidP="00B47BD1">
            <w:pPr>
              <w:spacing w:after="0"/>
              <w:jc w:val="center"/>
              <w:rPr>
                <w:lang w:eastAsia="zh-CN"/>
              </w:rPr>
            </w:pPr>
            <w:r w:rsidRPr="00AB7C80">
              <w:rPr>
                <w:b/>
                <w:bCs/>
                <w:lang w:eastAsia="zh-CN"/>
              </w:rPr>
              <w:t>9</w:t>
            </w:r>
          </w:p>
        </w:tc>
        <w:tc>
          <w:tcPr>
            <w:tcW w:w="0" w:type="dxa"/>
            <w:vAlign w:val="center"/>
            <w:hideMark/>
          </w:tcPr>
          <w:p w14:paraId="6A14063F" w14:textId="77777777" w:rsidR="00271209" w:rsidRPr="00AB7C80" w:rsidRDefault="00271209" w:rsidP="00B47BD1">
            <w:pPr>
              <w:spacing w:after="0"/>
              <w:jc w:val="center"/>
              <w:rPr>
                <w:lang w:eastAsia="zh-CN"/>
              </w:rPr>
            </w:pPr>
            <w:r w:rsidRPr="00AB7C80">
              <w:rPr>
                <w:lang w:eastAsia="zh-CN"/>
              </w:rPr>
              <w:t>2.1</w:t>
            </w:r>
          </w:p>
        </w:tc>
        <w:tc>
          <w:tcPr>
            <w:tcW w:w="0" w:type="dxa"/>
            <w:vAlign w:val="center"/>
            <w:hideMark/>
          </w:tcPr>
          <w:p w14:paraId="1D409846" w14:textId="77777777" w:rsidR="00271209" w:rsidRPr="00AB7C80" w:rsidRDefault="00271209" w:rsidP="00B47BD1">
            <w:pPr>
              <w:spacing w:after="0"/>
              <w:jc w:val="center"/>
              <w:rPr>
                <w:lang w:eastAsia="zh-CN"/>
              </w:rPr>
            </w:pPr>
            <w:r w:rsidRPr="00AB7C80">
              <w:rPr>
                <w:lang w:eastAsia="zh-CN"/>
              </w:rPr>
              <w:t>3.4</w:t>
            </w:r>
          </w:p>
        </w:tc>
        <w:tc>
          <w:tcPr>
            <w:tcW w:w="0" w:type="dxa"/>
            <w:vAlign w:val="center"/>
            <w:hideMark/>
          </w:tcPr>
          <w:p w14:paraId="521E72CC" w14:textId="77777777" w:rsidR="00271209" w:rsidRPr="00AB7C80" w:rsidRDefault="00271209" w:rsidP="00B47BD1">
            <w:pPr>
              <w:spacing w:after="0"/>
              <w:jc w:val="center"/>
              <w:rPr>
                <w:lang w:eastAsia="zh-CN"/>
              </w:rPr>
            </w:pPr>
            <w:r w:rsidRPr="00AB7C80">
              <w:rPr>
                <w:lang w:eastAsia="zh-CN"/>
              </w:rPr>
              <w:t>3.4</w:t>
            </w:r>
          </w:p>
        </w:tc>
        <w:tc>
          <w:tcPr>
            <w:tcW w:w="0" w:type="dxa"/>
            <w:vAlign w:val="center"/>
            <w:hideMark/>
          </w:tcPr>
          <w:p w14:paraId="7526CCE1" w14:textId="77777777" w:rsidR="00271209" w:rsidRPr="00AB7C80" w:rsidRDefault="00271209" w:rsidP="00B47BD1">
            <w:pPr>
              <w:spacing w:after="0"/>
              <w:jc w:val="center"/>
              <w:rPr>
                <w:lang w:eastAsia="zh-CN"/>
              </w:rPr>
            </w:pPr>
            <w:r w:rsidRPr="00AB7C80">
              <w:rPr>
                <w:lang w:eastAsia="zh-CN"/>
              </w:rPr>
              <w:t>1.4</w:t>
            </w:r>
          </w:p>
        </w:tc>
        <w:tc>
          <w:tcPr>
            <w:tcW w:w="0" w:type="dxa"/>
            <w:vAlign w:val="center"/>
            <w:hideMark/>
          </w:tcPr>
          <w:p w14:paraId="6C8ECC98" w14:textId="77777777" w:rsidR="00271209" w:rsidRPr="00AB7C80" w:rsidRDefault="00271209" w:rsidP="00B47BD1">
            <w:pPr>
              <w:spacing w:after="0"/>
              <w:jc w:val="center"/>
              <w:rPr>
                <w:lang w:eastAsia="zh-CN"/>
              </w:rPr>
            </w:pPr>
            <w:r w:rsidRPr="00AB7C80">
              <w:rPr>
                <w:lang w:eastAsia="zh-CN"/>
              </w:rPr>
              <w:t>0.0</w:t>
            </w:r>
          </w:p>
        </w:tc>
        <w:tc>
          <w:tcPr>
            <w:tcW w:w="0" w:type="dxa"/>
            <w:vAlign w:val="center"/>
            <w:hideMark/>
          </w:tcPr>
          <w:p w14:paraId="3D4BE2F9" w14:textId="77777777" w:rsidR="00271209" w:rsidRPr="00AB7C80" w:rsidRDefault="00271209" w:rsidP="00B47BD1">
            <w:pPr>
              <w:spacing w:after="0"/>
              <w:jc w:val="center"/>
              <w:rPr>
                <w:lang w:eastAsia="zh-CN"/>
              </w:rPr>
            </w:pPr>
            <w:r w:rsidRPr="00AB7C80">
              <w:rPr>
                <w:lang w:eastAsia="zh-CN"/>
              </w:rPr>
              <w:t>0.9</w:t>
            </w:r>
          </w:p>
        </w:tc>
        <w:tc>
          <w:tcPr>
            <w:tcW w:w="0" w:type="dxa"/>
            <w:vAlign w:val="center"/>
            <w:hideMark/>
          </w:tcPr>
          <w:p w14:paraId="234F38C2" w14:textId="77777777" w:rsidR="00271209" w:rsidRPr="00AB7C80" w:rsidRDefault="00271209" w:rsidP="00B47BD1">
            <w:pPr>
              <w:spacing w:after="0"/>
              <w:jc w:val="center"/>
              <w:rPr>
                <w:lang w:eastAsia="zh-CN"/>
              </w:rPr>
            </w:pPr>
            <w:r w:rsidRPr="00AB7C80">
              <w:rPr>
                <w:lang w:eastAsia="zh-CN"/>
              </w:rPr>
              <w:t>1.6</w:t>
            </w:r>
          </w:p>
        </w:tc>
        <w:tc>
          <w:tcPr>
            <w:tcW w:w="0" w:type="dxa"/>
            <w:vAlign w:val="center"/>
            <w:hideMark/>
          </w:tcPr>
          <w:p w14:paraId="31413D33" w14:textId="77777777" w:rsidR="00271209" w:rsidRPr="00AB7C80" w:rsidRDefault="00271209" w:rsidP="00B47BD1">
            <w:pPr>
              <w:spacing w:after="0"/>
              <w:jc w:val="center"/>
              <w:rPr>
                <w:lang w:eastAsia="zh-CN"/>
              </w:rPr>
            </w:pPr>
            <w:r w:rsidRPr="00AB7C80">
              <w:rPr>
                <w:lang w:eastAsia="zh-CN"/>
              </w:rPr>
              <w:t>1.6</w:t>
            </w:r>
          </w:p>
        </w:tc>
        <w:tc>
          <w:tcPr>
            <w:tcW w:w="0" w:type="dxa"/>
            <w:vAlign w:val="center"/>
            <w:hideMark/>
          </w:tcPr>
          <w:p w14:paraId="2ED59563" w14:textId="77777777" w:rsidR="00271209" w:rsidRPr="00AB7C80" w:rsidRDefault="00271209" w:rsidP="00B47BD1">
            <w:pPr>
              <w:spacing w:after="0"/>
              <w:jc w:val="center"/>
              <w:rPr>
                <w:lang w:eastAsia="zh-CN"/>
              </w:rPr>
            </w:pPr>
            <w:r w:rsidRPr="00AB7C80">
              <w:rPr>
                <w:lang w:eastAsia="zh-CN"/>
              </w:rPr>
              <w:t>0.8</w:t>
            </w:r>
          </w:p>
        </w:tc>
        <w:tc>
          <w:tcPr>
            <w:tcW w:w="0" w:type="dxa"/>
            <w:vAlign w:val="center"/>
            <w:hideMark/>
          </w:tcPr>
          <w:p w14:paraId="52D0B1DC" w14:textId="77777777" w:rsidR="00271209" w:rsidRPr="00AB7C80" w:rsidRDefault="00271209" w:rsidP="00B47BD1">
            <w:pPr>
              <w:spacing w:after="0"/>
              <w:jc w:val="center"/>
              <w:rPr>
                <w:lang w:eastAsia="zh-CN"/>
              </w:rPr>
            </w:pPr>
            <w:r w:rsidRPr="00AB7C80">
              <w:rPr>
                <w:lang w:eastAsia="zh-CN"/>
              </w:rPr>
              <w:t>0.0</w:t>
            </w:r>
          </w:p>
        </w:tc>
      </w:tr>
    </w:tbl>
    <w:p w14:paraId="6E09BFC5" w14:textId="77777777" w:rsidR="00271209" w:rsidRDefault="00271209" w:rsidP="00271209">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71209" w14:paraId="65833743" w14:textId="77777777" w:rsidTr="00B47BD1">
        <w:trPr>
          <w:jc w:val="center"/>
        </w:trPr>
        <w:tc>
          <w:tcPr>
            <w:tcW w:w="4675" w:type="dxa"/>
          </w:tcPr>
          <w:p w14:paraId="070EDBE3" w14:textId="77777777" w:rsidR="00271209" w:rsidRDefault="00271209" w:rsidP="00B47BD1">
            <w:pPr>
              <w:jc w:val="center"/>
              <w:rPr>
                <w:b/>
                <w:bCs/>
              </w:rPr>
            </w:pPr>
            <w:r w:rsidRPr="00E54F09">
              <w:rPr>
                <w:b/>
                <w:bCs/>
                <w:noProof/>
              </w:rPr>
              <w:drawing>
                <wp:inline distT="0" distB="0" distL="0" distR="0" wp14:anchorId="1A1D1315" wp14:editId="6871DF46">
                  <wp:extent cx="2743200" cy="2057400"/>
                  <wp:effectExtent l="0" t="0" r="0" b="0"/>
                  <wp:docPr id="20" name="Picture 20">
                    <a:extLst xmlns:a="http://schemas.openxmlformats.org/drawingml/2006/main">
                      <a:ext uri="{FF2B5EF4-FFF2-40B4-BE49-F238E27FC236}">
                        <a16:creationId xmlns:a16="http://schemas.microsoft.com/office/drawing/2014/main" id="{187BEF3A-2C83-497F-AA08-8CC3BAE1B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87BEF3A-2C83-497F-AA08-8CC3BAE1B3BA}"/>
                              </a:ext>
                            </a:extLst>
                          </pic:cNvPr>
                          <pic:cNvPicPr>
                            <a:picLocks noChangeAspect="1"/>
                          </pic:cNvPicPr>
                        </pic:nvPicPr>
                        <pic:blipFill>
                          <a:blip r:embed="rId32"/>
                          <a:stretch>
                            <a:fillRect/>
                          </a:stretch>
                        </pic:blipFill>
                        <pic:spPr>
                          <a:xfrm>
                            <a:off x="0" y="0"/>
                            <a:ext cx="2743200" cy="2057400"/>
                          </a:xfrm>
                          <a:prstGeom prst="rect">
                            <a:avLst/>
                          </a:prstGeom>
                        </pic:spPr>
                      </pic:pic>
                    </a:graphicData>
                  </a:graphic>
                </wp:inline>
              </w:drawing>
            </w:r>
          </w:p>
          <w:p w14:paraId="6016358E" w14:textId="53962BC7" w:rsidR="00271209" w:rsidRPr="004E3A91" w:rsidRDefault="00271209" w:rsidP="00B47BD1">
            <w:pPr>
              <w:jc w:val="center"/>
              <w:rPr>
                <w:b/>
                <w:bCs/>
                <w:lang w:eastAsia="zh-CN"/>
              </w:rPr>
            </w:pPr>
            <w:bookmarkStart w:id="49" w:name="_Ref7103701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19</w:t>
            </w:r>
            <w:r w:rsidRPr="004E3A91">
              <w:rPr>
                <w:b/>
                <w:bCs/>
              </w:rPr>
              <w:fldChar w:fldCharType="end"/>
            </w:r>
            <w:bookmarkEnd w:id="49"/>
            <w:r w:rsidRPr="004E3A91">
              <w:rPr>
                <w:b/>
                <w:bCs/>
              </w:rPr>
              <w:t>: Hopping for TDL-A, 1Rx, MCS0</w:t>
            </w:r>
          </w:p>
        </w:tc>
        <w:tc>
          <w:tcPr>
            <w:tcW w:w="4675" w:type="dxa"/>
          </w:tcPr>
          <w:p w14:paraId="4F117B3A" w14:textId="77777777" w:rsidR="00271209" w:rsidRDefault="00271209" w:rsidP="00B47BD1">
            <w:pPr>
              <w:jc w:val="center"/>
              <w:rPr>
                <w:b/>
                <w:bCs/>
              </w:rPr>
            </w:pPr>
            <w:r w:rsidRPr="00E54F09">
              <w:rPr>
                <w:b/>
                <w:bCs/>
                <w:noProof/>
              </w:rPr>
              <w:drawing>
                <wp:inline distT="0" distB="0" distL="0" distR="0" wp14:anchorId="738F67AE" wp14:editId="5F896396">
                  <wp:extent cx="2743200" cy="2057400"/>
                  <wp:effectExtent l="0" t="0" r="0" b="0"/>
                  <wp:docPr id="3" name="Picture 5">
                    <a:extLst xmlns:a="http://schemas.openxmlformats.org/drawingml/2006/main">
                      <a:ext uri="{FF2B5EF4-FFF2-40B4-BE49-F238E27FC236}">
                        <a16:creationId xmlns:a16="http://schemas.microsoft.com/office/drawing/2014/main" id="{43325A48-A690-4B1A-8BCC-BFCEED15D7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3325A48-A690-4B1A-8BCC-BFCEED15D760}"/>
                              </a:ext>
                            </a:extLst>
                          </pic:cNvPr>
                          <pic:cNvPicPr>
                            <a:picLocks noChangeAspect="1"/>
                          </pic:cNvPicPr>
                        </pic:nvPicPr>
                        <pic:blipFill>
                          <a:blip r:embed="rId33"/>
                          <a:stretch>
                            <a:fillRect/>
                          </a:stretch>
                        </pic:blipFill>
                        <pic:spPr>
                          <a:xfrm>
                            <a:off x="0" y="0"/>
                            <a:ext cx="2743200" cy="2057400"/>
                          </a:xfrm>
                          <a:prstGeom prst="rect">
                            <a:avLst/>
                          </a:prstGeom>
                        </pic:spPr>
                      </pic:pic>
                    </a:graphicData>
                  </a:graphic>
                </wp:inline>
              </w:drawing>
            </w:r>
          </w:p>
          <w:p w14:paraId="6CB13676" w14:textId="4E34E3BE"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20</w:t>
            </w:r>
            <w:r w:rsidRPr="004E3A91">
              <w:rPr>
                <w:b/>
                <w:bCs/>
              </w:rPr>
              <w:fldChar w:fldCharType="end"/>
            </w:r>
            <w:r w:rsidRPr="004E3A91">
              <w:rPr>
                <w:b/>
                <w:bCs/>
              </w:rPr>
              <w:t>: Hopping for CDL-A, 1Rx, MCS0</w:t>
            </w:r>
          </w:p>
        </w:tc>
      </w:tr>
      <w:tr w:rsidR="00271209" w14:paraId="49112C8C" w14:textId="77777777" w:rsidTr="00B47BD1">
        <w:trPr>
          <w:jc w:val="center"/>
        </w:trPr>
        <w:tc>
          <w:tcPr>
            <w:tcW w:w="4675" w:type="dxa"/>
          </w:tcPr>
          <w:p w14:paraId="75EC02D7" w14:textId="77777777" w:rsidR="00271209" w:rsidRDefault="00271209" w:rsidP="00B47BD1">
            <w:pPr>
              <w:jc w:val="center"/>
              <w:rPr>
                <w:b/>
                <w:bCs/>
              </w:rPr>
            </w:pPr>
            <w:r w:rsidRPr="00C85094">
              <w:rPr>
                <w:b/>
                <w:bCs/>
                <w:noProof/>
              </w:rPr>
              <w:drawing>
                <wp:inline distT="0" distB="0" distL="0" distR="0" wp14:anchorId="34BE688E" wp14:editId="07BDDB1E">
                  <wp:extent cx="2743200" cy="2057400"/>
                  <wp:effectExtent l="0" t="0" r="0" b="0"/>
                  <wp:docPr id="28" name="Picture 3">
                    <a:extLst xmlns:a="http://schemas.openxmlformats.org/drawingml/2006/main">
                      <a:ext uri="{FF2B5EF4-FFF2-40B4-BE49-F238E27FC236}">
                        <a16:creationId xmlns:a16="http://schemas.microsoft.com/office/drawing/2014/main" id="{5B7D1E72-4C12-4298-B415-3B891B0D9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B7D1E72-4C12-4298-B415-3B891B0D9DA3}"/>
                              </a:ext>
                            </a:extLst>
                          </pic:cNvPr>
                          <pic:cNvPicPr>
                            <a:picLocks noChangeAspect="1"/>
                          </pic:cNvPicPr>
                        </pic:nvPicPr>
                        <pic:blipFill>
                          <a:blip r:embed="rId34"/>
                          <a:stretch>
                            <a:fillRect/>
                          </a:stretch>
                        </pic:blipFill>
                        <pic:spPr>
                          <a:xfrm>
                            <a:off x="0" y="0"/>
                            <a:ext cx="2743200" cy="2057400"/>
                          </a:xfrm>
                          <a:prstGeom prst="rect">
                            <a:avLst/>
                          </a:prstGeom>
                        </pic:spPr>
                      </pic:pic>
                    </a:graphicData>
                  </a:graphic>
                </wp:inline>
              </w:drawing>
            </w:r>
          </w:p>
          <w:p w14:paraId="7A35FBD2" w14:textId="38C0A2D1"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21</w:t>
            </w:r>
            <w:r w:rsidRPr="004E3A91">
              <w:rPr>
                <w:b/>
                <w:bCs/>
              </w:rPr>
              <w:fldChar w:fldCharType="end"/>
            </w:r>
            <w:r w:rsidRPr="004E3A91">
              <w:rPr>
                <w:b/>
                <w:bCs/>
              </w:rPr>
              <w:t>: Hopping for TDL-A, 1Rx, MCS9</w:t>
            </w:r>
          </w:p>
        </w:tc>
        <w:tc>
          <w:tcPr>
            <w:tcW w:w="4675" w:type="dxa"/>
          </w:tcPr>
          <w:p w14:paraId="040AA21A" w14:textId="77777777" w:rsidR="00271209" w:rsidRDefault="00271209" w:rsidP="00B47BD1">
            <w:pPr>
              <w:jc w:val="center"/>
              <w:rPr>
                <w:b/>
                <w:bCs/>
              </w:rPr>
            </w:pPr>
            <w:r w:rsidRPr="00C85094">
              <w:rPr>
                <w:b/>
                <w:bCs/>
                <w:noProof/>
              </w:rPr>
              <w:drawing>
                <wp:inline distT="0" distB="0" distL="0" distR="0" wp14:anchorId="198BC4F9" wp14:editId="22104B57">
                  <wp:extent cx="2743200" cy="2057400"/>
                  <wp:effectExtent l="0" t="0" r="0" b="0"/>
                  <wp:docPr id="30" name="Picture 4">
                    <a:extLst xmlns:a="http://schemas.openxmlformats.org/drawingml/2006/main">
                      <a:ext uri="{FF2B5EF4-FFF2-40B4-BE49-F238E27FC236}">
                        <a16:creationId xmlns:a16="http://schemas.microsoft.com/office/drawing/2014/main" id="{ACE44992-7492-4EE8-9677-7E006C60A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CE44992-7492-4EE8-9677-7E006C60AE3E}"/>
                              </a:ext>
                            </a:extLst>
                          </pic:cNvPr>
                          <pic:cNvPicPr>
                            <a:picLocks noChangeAspect="1"/>
                          </pic:cNvPicPr>
                        </pic:nvPicPr>
                        <pic:blipFill>
                          <a:blip r:embed="rId35"/>
                          <a:stretch>
                            <a:fillRect/>
                          </a:stretch>
                        </pic:blipFill>
                        <pic:spPr>
                          <a:xfrm>
                            <a:off x="0" y="0"/>
                            <a:ext cx="2743200" cy="2057400"/>
                          </a:xfrm>
                          <a:prstGeom prst="rect">
                            <a:avLst/>
                          </a:prstGeom>
                        </pic:spPr>
                      </pic:pic>
                    </a:graphicData>
                  </a:graphic>
                </wp:inline>
              </w:drawing>
            </w:r>
          </w:p>
          <w:p w14:paraId="26F967D5" w14:textId="2CA86F87"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22</w:t>
            </w:r>
            <w:r w:rsidRPr="004E3A91">
              <w:rPr>
                <w:b/>
                <w:bCs/>
              </w:rPr>
              <w:fldChar w:fldCharType="end"/>
            </w:r>
            <w:r w:rsidRPr="004E3A91">
              <w:rPr>
                <w:b/>
                <w:bCs/>
              </w:rPr>
              <w:t>: Hopping for CDL-A, 1Rx, MCS9</w:t>
            </w:r>
          </w:p>
        </w:tc>
      </w:tr>
      <w:tr w:rsidR="00271209" w14:paraId="442BEA95" w14:textId="77777777" w:rsidTr="00B47BD1">
        <w:trPr>
          <w:jc w:val="center"/>
        </w:trPr>
        <w:tc>
          <w:tcPr>
            <w:tcW w:w="4675" w:type="dxa"/>
          </w:tcPr>
          <w:p w14:paraId="32E6CC5B" w14:textId="77777777" w:rsidR="00271209" w:rsidRDefault="00271209" w:rsidP="00B47BD1">
            <w:pPr>
              <w:jc w:val="center"/>
              <w:rPr>
                <w:b/>
                <w:bCs/>
              </w:rPr>
            </w:pPr>
            <w:r w:rsidRPr="00A04F9D">
              <w:rPr>
                <w:b/>
                <w:bCs/>
                <w:noProof/>
              </w:rPr>
              <w:lastRenderedPageBreak/>
              <w:drawing>
                <wp:inline distT="0" distB="0" distL="0" distR="0" wp14:anchorId="66271C00" wp14:editId="056A0C36">
                  <wp:extent cx="2743200" cy="2057400"/>
                  <wp:effectExtent l="0" t="0" r="0" b="0"/>
                  <wp:docPr id="31" name="Picture 3">
                    <a:extLst xmlns:a="http://schemas.openxmlformats.org/drawingml/2006/main">
                      <a:ext uri="{FF2B5EF4-FFF2-40B4-BE49-F238E27FC236}">
                        <a16:creationId xmlns:a16="http://schemas.microsoft.com/office/drawing/2014/main" id="{E1C2B0B2-53DE-4808-AAA7-8B9DBD7AA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1C2B0B2-53DE-4808-AAA7-8B9DBD7AA80F}"/>
                              </a:ext>
                            </a:extLst>
                          </pic:cNvPr>
                          <pic:cNvPicPr>
                            <a:picLocks noChangeAspect="1"/>
                          </pic:cNvPicPr>
                        </pic:nvPicPr>
                        <pic:blipFill>
                          <a:blip r:embed="rId36"/>
                          <a:stretch>
                            <a:fillRect/>
                          </a:stretch>
                        </pic:blipFill>
                        <pic:spPr>
                          <a:xfrm>
                            <a:off x="0" y="0"/>
                            <a:ext cx="2743200" cy="2057400"/>
                          </a:xfrm>
                          <a:prstGeom prst="rect">
                            <a:avLst/>
                          </a:prstGeom>
                        </pic:spPr>
                      </pic:pic>
                    </a:graphicData>
                  </a:graphic>
                </wp:inline>
              </w:drawing>
            </w:r>
          </w:p>
          <w:p w14:paraId="5B3A7C33" w14:textId="4E5816FF"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23</w:t>
            </w:r>
            <w:r w:rsidRPr="004E3A91">
              <w:rPr>
                <w:b/>
                <w:bCs/>
              </w:rPr>
              <w:fldChar w:fldCharType="end"/>
            </w:r>
            <w:r w:rsidRPr="004E3A91">
              <w:rPr>
                <w:b/>
                <w:bCs/>
              </w:rPr>
              <w:t>: Hopping for TDL-A, 2Rx, MCS0</w:t>
            </w:r>
          </w:p>
        </w:tc>
        <w:tc>
          <w:tcPr>
            <w:tcW w:w="4675" w:type="dxa"/>
          </w:tcPr>
          <w:p w14:paraId="6DBB92C2" w14:textId="77777777" w:rsidR="00271209" w:rsidRDefault="00271209" w:rsidP="00B47BD1">
            <w:pPr>
              <w:jc w:val="center"/>
              <w:rPr>
                <w:b/>
                <w:bCs/>
              </w:rPr>
            </w:pPr>
            <w:r w:rsidRPr="00A04F9D">
              <w:rPr>
                <w:b/>
                <w:bCs/>
                <w:noProof/>
              </w:rPr>
              <w:drawing>
                <wp:inline distT="0" distB="0" distL="0" distR="0" wp14:anchorId="50632FC9" wp14:editId="082D0664">
                  <wp:extent cx="2743200" cy="2057400"/>
                  <wp:effectExtent l="0" t="0" r="0" b="0"/>
                  <wp:docPr id="15" name="Picture 4">
                    <a:extLst xmlns:a="http://schemas.openxmlformats.org/drawingml/2006/main">
                      <a:ext uri="{FF2B5EF4-FFF2-40B4-BE49-F238E27FC236}">
                        <a16:creationId xmlns:a16="http://schemas.microsoft.com/office/drawing/2014/main" id="{172A40DC-4757-40E0-AD21-C9A88396B7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2A40DC-4757-40E0-AD21-C9A88396B7B6}"/>
                              </a:ext>
                            </a:extLst>
                          </pic:cNvPr>
                          <pic:cNvPicPr>
                            <a:picLocks noChangeAspect="1"/>
                          </pic:cNvPicPr>
                        </pic:nvPicPr>
                        <pic:blipFill>
                          <a:blip r:embed="rId37"/>
                          <a:stretch>
                            <a:fillRect/>
                          </a:stretch>
                        </pic:blipFill>
                        <pic:spPr>
                          <a:xfrm>
                            <a:off x="0" y="0"/>
                            <a:ext cx="2743200" cy="2057400"/>
                          </a:xfrm>
                          <a:prstGeom prst="rect">
                            <a:avLst/>
                          </a:prstGeom>
                        </pic:spPr>
                      </pic:pic>
                    </a:graphicData>
                  </a:graphic>
                </wp:inline>
              </w:drawing>
            </w:r>
          </w:p>
          <w:p w14:paraId="4FF9FB56" w14:textId="6C8E7FB4"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24</w:t>
            </w:r>
            <w:r w:rsidRPr="004E3A91">
              <w:rPr>
                <w:b/>
                <w:bCs/>
              </w:rPr>
              <w:fldChar w:fldCharType="end"/>
            </w:r>
            <w:r w:rsidRPr="004E3A91">
              <w:rPr>
                <w:b/>
                <w:bCs/>
              </w:rPr>
              <w:t>: Hopping for CDL-A, 2Rx, MCS0</w:t>
            </w:r>
          </w:p>
        </w:tc>
      </w:tr>
      <w:tr w:rsidR="00271209" w14:paraId="5EADB651" w14:textId="77777777" w:rsidTr="00B47BD1">
        <w:trPr>
          <w:jc w:val="center"/>
        </w:trPr>
        <w:tc>
          <w:tcPr>
            <w:tcW w:w="4675" w:type="dxa"/>
          </w:tcPr>
          <w:p w14:paraId="63D335E3" w14:textId="77777777" w:rsidR="00271209" w:rsidRDefault="00271209" w:rsidP="00B47BD1">
            <w:pPr>
              <w:jc w:val="center"/>
              <w:rPr>
                <w:b/>
                <w:bCs/>
              </w:rPr>
            </w:pPr>
            <w:r w:rsidRPr="002C4F43">
              <w:rPr>
                <w:b/>
                <w:bCs/>
                <w:noProof/>
              </w:rPr>
              <w:drawing>
                <wp:inline distT="0" distB="0" distL="0" distR="0" wp14:anchorId="425AF209" wp14:editId="36041697">
                  <wp:extent cx="2743200" cy="2057400"/>
                  <wp:effectExtent l="0" t="0" r="0" b="0"/>
                  <wp:docPr id="13" name="Picture 3">
                    <a:extLst xmlns:a="http://schemas.openxmlformats.org/drawingml/2006/main">
                      <a:ext uri="{FF2B5EF4-FFF2-40B4-BE49-F238E27FC236}">
                        <a16:creationId xmlns:a16="http://schemas.microsoft.com/office/drawing/2014/main" id="{4D0A75AC-DC0B-4033-B971-3EF2EBC03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0A75AC-DC0B-4033-B971-3EF2EBC03197}"/>
                              </a:ext>
                            </a:extLst>
                          </pic:cNvPr>
                          <pic:cNvPicPr>
                            <a:picLocks noChangeAspect="1"/>
                          </pic:cNvPicPr>
                        </pic:nvPicPr>
                        <pic:blipFill>
                          <a:blip r:embed="rId38"/>
                          <a:stretch>
                            <a:fillRect/>
                          </a:stretch>
                        </pic:blipFill>
                        <pic:spPr>
                          <a:xfrm>
                            <a:off x="0" y="0"/>
                            <a:ext cx="2743200" cy="2057400"/>
                          </a:xfrm>
                          <a:prstGeom prst="rect">
                            <a:avLst/>
                          </a:prstGeom>
                        </pic:spPr>
                      </pic:pic>
                    </a:graphicData>
                  </a:graphic>
                </wp:inline>
              </w:drawing>
            </w:r>
          </w:p>
          <w:p w14:paraId="38C7248D" w14:textId="7852E0FE" w:rsidR="00271209" w:rsidRPr="004E3A91" w:rsidRDefault="00271209" w:rsidP="00B47BD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25</w:t>
            </w:r>
            <w:r w:rsidRPr="004E3A91">
              <w:rPr>
                <w:b/>
                <w:bCs/>
              </w:rPr>
              <w:fldChar w:fldCharType="end"/>
            </w:r>
            <w:r w:rsidRPr="004E3A91">
              <w:rPr>
                <w:b/>
                <w:bCs/>
              </w:rPr>
              <w:t>: Hopping for TDL-A, 2Rx, MCS9</w:t>
            </w:r>
          </w:p>
        </w:tc>
        <w:tc>
          <w:tcPr>
            <w:tcW w:w="4675" w:type="dxa"/>
          </w:tcPr>
          <w:p w14:paraId="4AD1FBF4" w14:textId="77777777" w:rsidR="00271209" w:rsidRDefault="00271209" w:rsidP="00B47BD1">
            <w:pPr>
              <w:jc w:val="center"/>
              <w:rPr>
                <w:b/>
                <w:bCs/>
              </w:rPr>
            </w:pPr>
            <w:r w:rsidRPr="002C4F43">
              <w:rPr>
                <w:b/>
                <w:bCs/>
                <w:noProof/>
              </w:rPr>
              <w:drawing>
                <wp:inline distT="0" distB="0" distL="0" distR="0" wp14:anchorId="55E37818" wp14:editId="12831760">
                  <wp:extent cx="2743200" cy="2057400"/>
                  <wp:effectExtent l="0" t="0" r="0" b="0"/>
                  <wp:docPr id="14" name="Picture 4">
                    <a:extLst xmlns:a="http://schemas.openxmlformats.org/drawingml/2006/main">
                      <a:ext uri="{FF2B5EF4-FFF2-40B4-BE49-F238E27FC236}">
                        <a16:creationId xmlns:a16="http://schemas.microsoft.com/office/drawing/2014/main" id="{F7D59EBB-3E3A-4D37-9B37-299EFDBBF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7D59EBB-3E3A-4D37-9B37-299EFDBBF0AD}"/>
                              </a:ext>
                            </a:extLst>
                          </pic:cNvPr>
                          <pic:cNvPicPr>
                            <a:picLocks noChangeAspect="1"/>
                          </pic:cNvPicPr>
                        </pic:nvPicPr>
                        <pic:blipFill>
                          <a:blip r:embed="rId39"/>
                          <a:stretch>
                            <a:fillRect/>
                          </a:stretch>
                        </pic:blipFill>
                        <pic:spPr>
                          <a:xfrm>
                            <a:off x="0" y="0"/>
                            <a:ext cx="2743200" cy="2057400"/>
                          </a:xfrm>
                          <a:prstGeom prst="rect">
                            <a:avLst/>
                          </a:prstGeom>
                        </pic:spPr>
                      </pic:pic>
                    </a:graphicData>
                  </a:graphic>
                </wp:inline>
              </w:drawing>
            </w:r>
          </w:p>
          <w:p w14:paraId="74BBAB76" w14:textId="0B37556A" w:rsidR="00271209" w:rsidRPr="004E3A91" w:rsidRDefault="00271209" w:rsidP="00B47BD1">
            <w:pPr>
              <w:jc w:val="center"/>
              <w:rPr>
                <w:b/>
                <w:bCs/>
                <w:lang w:eastAsia="zh-CN"/>
              </w:rPr>
            </w:pPr>
            <w:bookmarkStart w:id="50" w:name="_Ref68096965"/>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BC5E1C">
              <w:rPr>
                <w:b/>
                <w:bCs/>
                <w:noProof/>
              </w:rPr>
              <w:t>26</w:t>
            </w:r>
            <w:r w:rsidRPr="004E3A91">
              <w:rPr>
                <w:b/>
                <w:bCs/>
              </w:rPr>
              <w:fldChar w:fldCharType="end"/>
            </w:r>
            <w:bookmarkEnd w:id="50"/>
            <w:r w:rsidRPr="004E3A91">
              <w:rPr>
                <w:b/>
                <w:bCs/>
              </w:rPr>
              <w:t>: Hopping for CDL-A, 2Rx, MCS9</w:t>
            </w:r>
          </w:p>
        </w:tc>
      </w:tr>
    </w:tbl>
    <w:p w14:paraId="4938235B" w14:textId="77777777" w:rsidR="00271209" w:rsidRPr="00FB7222" w:rsidRDefault="00271209" w:rsidP="00271209">
      <w:pPr>
        <w:rPr>
          <w:lang w:eastAsia="zh-CN"/>
        </w:rPr>
      </w:pPr>
    </w:p>
    <w:p w14:paraId="09B14369" w14:textId="77777777" w:rsidR="00271209" w:rsidRPr="00C12930" w:rsidRDefault="00271209" w:rsidP="00271209">
      <w:pPr>
        <w:pStyle w:val="Heading3"/>
        <w:rPr>
          <w:lang w:eastAsia="zh-CN"/>
        </w:rPr>
      </w:pPr>
      <w:r>
        <w:rPr>
          <w:lang w:eastAsia="zh-CN"/>
        </w:rPr>
        <w:t>UL System</w:t>
      </w:r>
      <w:r w:rsidRPr="00C12930">
        <w:rPr>
          <w:lang w:eastAsia="zh-CN"/>
        </w:rPr>
        <w:t>-level Simulations</w:t>
      </w:r>
    </w:p>
    <w:p w14:paraId="7073D574" w14:textId="77777777" w:rsidR="00271209" w:rsidRDefault="00271209" w:rsidP="00271209">
      <w:pPr>
        <w:jc w:val="both"/>
        <w:rPr>
          <w:lang w:eastAsia="zh-CN"/>
        </w:rPr>
      </w:pPr>
      <w:r>
        <w:rPr>
          <w:lang w:eastAsia="zh-CN"/>
        </w:rPr>
        <w:t>The following assumptions were used for the UL SLS:</w:t>
      </w:r>
    </w:p>
    <w:tbl>
      <w:tblPr>
        <w:tblStyle w:val="PlainTable1"/>
        <w:tblW w:w="8725" w:type="dxa"/>
        <w:jc w:val="center"/>
        <w:tblLook w:val="0620" w:firstRow="1" w:lastRow="0" w:firstColumn="0" w:lastColumn="0" w:noHBand="1" w:noVBand="1"/>
      </w:tblPr>
      <w:tblGrid>
        <w:gridCol w:w="3325"/>
        <w:gridCol w:w="5400"/>
      </w:tblGrid>
      <w:tr w:rsidR="00271209" w:rsidRPr="00C45EFF" w14:paraId="31AF5CDB" w14:textId="77777777" w:rsidTr="00B47BD1">
        <w:trPr>
          <w:cnfStyle w:val="100000000000" w:firstRow="1" w:lastRow="0" w:firstColumn="0" w:lastColumn="0" w:oddVBand="0" w:evenVBand="0" w:oddHBand="0" w:evenHBand="0" w:firstRowFirstColumn="0" w:firstRowLastColumn="0" w:lastRowFirstColumn="0" w:lastRowLastColumn="0"/>
          <w:trHeight w:val="20"/>
          <w:jc w:val="center"/>
        </w:trPr>
        <w:tc>
          <w:tcPr>
            <w:tcW w:w="3325" w:type="dxa"/>
            <w:shd w:val="clear" w:color="auto" w:fill="F2F2F2" w:themeFill="background1" w:themeFillShade="F2"/>
            <w:hideMark/>
          </w:tcPr>
          <w:p w14:paraId="26D0B9D4" w14:textId="77777777" w:rsidR="00271209" w:rsidRPr="00C45EFF" w:rsidRDefault="00271209" w:rsidP="00B47BD1">
            <w:pPr>
              <w:spacing w:after="0"/>
              <w:jc w:val="both"/>
              <w:rPr>
                <w:lang w:eastAsia="zh-CN"/>
              </w:rPr>
            </w:pPr>
            <w:r w:rsidRPr="00C45EFF">
              <w:rPr>
                <w:lang w:eastAsia="zh-CN"/>
              </w:rPr>
              <w:t>Parameters</w:t>
            </w:r>
          </w:p>
        </w:tc>
        <w:tc>
          <w:tcPr>
            <w:tcW w:w="5400" w:type="dxa"/>
            <w:hideMark/>
          </w:tcPr>
          <w:p w14:paraId="3075C911" w14:textId="77777777" w:rsidR="00271209" w:rsidRPr="00C45EFF" w:rsidRDefault="00271209" w:rsidP="00B47BD1">
            <w:pPr>
              <w:spacing w:after="0"/>
              <w:jc w:val="both"/>
              <w:rPr>
                <w:lang w:eastAsia="zh-CN"/>
              </w:rPr>
            </w:pPr>
            <w:r w:rsidRPr="00C45EFF">
              <w:rPr>
                <w:lang w:eastAsia="zh-CN"/>
              </w:rPr>
              <w:t>Value</w:t>
            </w:r>
          </w:p>
        </w:tc>
      </w:tr>
      <w:tr w:rsidR="00271209" w:rsidRPr="00C45EFF" w14:paraId="4F2A3C5B" w14:textId="77777777" w:rsidTr="00B47BD1">
        <w:trPr>
          <w:trHeight w:val="20"/>
          <w:jc w:val="center"/>
        </w:trPr>
        <w:tc>
          <w:tcPr>
            <w:tcW w:w="3325" w:type="dxa"/>
            <w:shd w:val="clear" w:color="auto" w:fill="F2F2F2" w:themeFill="background1" w:themeFillShade="F2"/>
            <w:hideMark/>
          </w:tcPr>
          <w:p w14:paraId="2F8A0292" w14:textId="77777777" w:rsidR="00271209" w:rsidRPr="00C45EFF" w:rsidRDefault="00271209" w:rsidP="00B47BD1">
            <w:pPr>
              <w:spacing w:after="0"/>
              <w:jc w:val="both"/>
              <w:rPr>
                <w:lang w:eastAsia="zh-CN"/>
              </w:rPr>
            </w:pPr>
            <w:r w:rsidRPr="00C45EFF">
              <w:rPr>
                <w:lang w:eastAsia="zh-CN"/>
              </w:rPr>
              <w:t>Deployment</w:t>
            </w:r>
          </w:p>
        </w:tc>
        <w:tc>
          <w:tcPr>
            <w:tcW w:w="5400" w:type="dxa"/>
            <w:hideMark/>
          </w:tcPr>
          <w:p w14:paraId="5C9159AD" w14:textId="77777777" w:rsidR="00271209" w:rsidRPr="00C45EFF" w:rsidRDefault="00271209" w:rsidP="00B47BD1">
            <w:pPr>
              <w:spacing w:after="0"/>
              <w:jc w:val="both"/>
              <w:rPr>
                <w:lang w:eastAsia="zh-CN"/>
              </w:rPr>
            </w:pPr>
            <w:r w:rsidRPr="00C45EFF">
              <w:rPr>
                <w:lang w:eastAsia="zh-CN"/>
              </w:rPr>
              <w:t xml:space="preserve">Indoor hotspot (8, 24 UEs/cell), </w:t>
            </w:r>
            <w:proofErr w:type="spellStart"/>
            <w:r w:rsidRPr="00C45EFF">
              <w:rPr>
                <w:lang w:eastAsia="zh-CN"/>
              </w:rPr>
              <w:t>UMi</w:t>
            </w:r>
            <w:proofErr w:type="spellEnd"/>
            <w:r w:rsidRPr="00C45EFF">
              <w:rPr>
                <w:lang w:eastAsia="zh-CN"/>
              </w:rPr>
              <w:t xml:space="preserve"> (10, 20 UEs/cell)</w:t>
            </w:r>
          </w:p>
        </w:tc>
      </w:tr>
      <w:tr w:rsidR="00271209" w:rsidRPr="00C45EFF" w14:paraId="77A9DE71" w14:textId="77777777" w:rsidTr="00B47BD1">
        <w:trPr>
          <w:trHeight w:val="20"/>
          <w:jc w:val="center"/>
        </w:trPr>
        <w:tc>
          <w:tcPr>
            <w:tcW w:w="3325" w:type="dxa"/>
            <w:shd w:val="clear" w:color="auto" w:fill="F2F2F2" w:themeFill="background1" w:themeFillShade="F2"/>
            <w:hideMark/>
          </w:tcPr>
          <w:p w14:paraId="225A483A" w14:textId="77777777" w:rsidR="00271209" w:rsidRPr="00C45EFF" w:rsidRDefault="00271209" w:rsidP="00B47BD1">
            <w:pPr>
              <w:spacing w:after="0"/>
              <w:jc w:val="both"/>
              <w:rPr>
                <w:lang w:eastAsia="zh-CN"/>
              </w:rPr>
            </w:pPr>
            <w:r w:rsidRPr="00C45EFF">
              <w:rPr>
                <w:lang w:eastAsia="zh-CN"/>
              </w:rPr>
              <w:t>Beam Management</w:t>
            </w:r>
          </w:p>
        </w:tc>
        <w:tc>
          <w:tcPr>
            <w:tcW w:w="5400" w:type="dxa"/>
            <w:hideMark/>
          </w:tcPr>
          <w:p w14:paraId="7C919263" w14:textId="77777777" w:rsidR="00271209" w:rsidRPr="00C45EFF" w:rsidRDefault="00271209" w:rsidP="00B47BD1">
            <w:pPr>
              <w:spacing w:after="0"/>
              <w:jc w:val="both"/>
              <w:rPr>
                <w:lang w:eastAsia="zh-CN"/>
              </w:rPr>
            </w:pPr>
            <w:r w:rsidRPr="00C45EFF">
              <w:rPr>
                <w:lang w:eastAsia="zh-CN"/>
              </w:rPr>
              <w:t>Disabled</w:t>
            </w:r>
          </w:p>
        </w:tc>
      </w:tr>
      <w:tr w:rsidR="00271209" w:rsidRPr="00C45EFF" w14:paraId="5F38DFA5" w14:textId="77777777" w:rsidTr="00B47BD1">
        <w:trPr>
          <w:trHeight w:val="20"/>
          <w:jc w:val="center"/>
        </w:trPr>
        <w:tc>
          <w:tcPr>
            <w:tcW w:w="3325" w:type="dxa"/>
            <w:shd w:val="clear" w:color="auto" w:fill="F2F2F2" w:themeFill="background1" w:themeFillShade="F2"/>
            <w:hideMark/>
          </w:tcPr>
          <w:p w14:paraId="4AC78644" w14:textId="77777777" w:rsidR="00271209" w:rsidRPr="00C45EFF" w:rsidRDefault="00271209" w:rsidP="00B47BD1">
            <w:pPr>
              <w:spacing w:after="0"/>
              <w:jc w:val="both"/>
              <w:rPr>
                <w:lang w:eastAsia="zh-CN"/>
              </w:rPr>
            </w:pPr>
            <w:r w:rsidRPr="00C45EFF">
              <w:rPr>
                <w:lang w:eastAsia="zh-CN"/>
              </w:rPr>
              <w:t>Antenna array</w:t>
            </w:r>
          </w:p>
        </w:tc>
        <w:tc>
          <w:tcPr>
            <w:tcW w:w="5400" w:type="dxa"/>
            <w:hideMark/>
          </w:tcPr>
          <w:p w14:paraId="6376CA39" w14:textId="77777777" w:rsidR="00271209" w:rsidRPr="00C45EFF" w:rsidRDefault="00271209" w:rsidP="00B47BD1">
            <w:pPr>
              <w:spacing w:after="0"/>
              <w:jc w:val="both"/>
              <w:rPr>
                <w:lang w:eastAsia="zh-CN"/>
              </w:rPr>
            </w:pPr>
            <w:r w:rsidRPr="00C45EFF">
              <w:rPr>
                <w:lang w:eastAsia="zh-CN"/>
              </w:rPr>
              <w:t xml:space="preserve">Indoor hotspot (128), </w:t>
            </w:r>
            <w:proofErr w:type="spellStart"/>
            <w:r w:rsidRPr="00C45EFF">
              <w:rPr>
                <w:lang w:eastAsia="zh-CN"/>
              </w:rPr>
              <w:t>UMi</w:t>
            </w:r>
            <w:proofErr w:type="spellEnd"/>
            <w:r w:rsidRPr="00C45EFF">
              <w:rPr>
                <w:lang w:eastAsia="zh-CN"/>
              </w:rPr>
              <w:t xml:space="preserve"> (256)</w:t>
            </w:r>
          </w:p>
        </w:tc>
      </w:tr>
      <w:tr w:rsidR="00271209" w:rsidRPr="00C45EFF" w14:paraId="13A77044" w14:textId="77777777" w:rsidTr="00B47BD1">
        <w:trPr>
          <w:trHeight w:val="20"/>
          <w:jc w:val="center"/>
        </w:trPr>
        <w:tc>
          <w:tcPr>
            <w:tcW w:w="3325" w:type="dxa"/>
            <w:shd w:val="clear" w:color="auto" w:fill="F2F2F2" w:themeFill="background1" w:themeFillShade="F2"/>
            <w:hideMark/>
          </w:tcPr>
          <w:p w14:paraId="23E8AF36" w14:textId="77777777" w:rsidR="00271209" w:rsidRPr="00C45EFF" w:rsidRDefault="00271209" w:rsidP="00B47BD1">
            <w:pPr>
              <w:spacing w:after="0"/>
              <w:jc w:val="both"/>
              <w:rPr>
                <w:lang w:eastAsia="zh-CN"/>
              </w:rPr>
            </w:pPr>
            <w:r w:rsidRPr="00C45EFF">
              <w:rPr>
                <w:lang w:eastAsia="zh-CN"/>
              </w:rPr>
              <w:t>Allocation BW</w:t>
            </w:r>
          </w:p>
        </w:tc>
        <w:tc>
          <w:tcPr>
            <w:tcW w:w="5400" w:type="dxa"/>
            <w:hideMark/>
          </w:tcPr>
          <w:p w14:paraId="30965E2B" w14:textId="77777777" w:rsidR="00271209" w:rsidRPr="00C45EFF" w:rsidRDefault="00271209" w:rsidP="00B47BD1">
            <w:pPr>
              <w:spacing w:after="0"/>
              <w:jc w:val="both"/>
              <w:rPr>
                <w:lang w:eastAsia="zh-CN"/>
              </w:rPr>
            </w:pPr>
            <w:r w:rsidRPr="00C45EFF">
              <w:rPr>
                <w:lang w:eastAsia="zh-CN"/>
              </w:rPr>
              <w:t>20 MHz</w:t>
            </w:r>
          </w:p>
        </w:tc>
      </w:tr>
      <w:tr w:rsidR="00271209" w:rsidRPr="00C45EFF" w14:paraId="1A60F422" w14:textId="77777777" w:rsidTr="00B47BD1">
        <w:trPr>
          <w:trHeight w:val="20"/>
          <w:jc w:val="center"/>
        </w:trPr>
        <w:tc>
          <w:tcPr>
            <w:tcW w:w="3325" w:type="dxa"/>
            <w:shd w:val="clear" w:color="auto" w:fill="F2F2F2" w:themeFill="background1" w:themeFillShade="F2"/>
            <w:hideMark/>
          </w:tcPr>
          <w:p w14:paraId="198A8F9C" w14:textId="77777777" w:rsidR="00271209" w:rsidRPr="00C45EFF" w:rsidRDefault="00271209" w:rsidP="00B47BD1">
            <w:pPr>
              <w:spacing w:after="0"/>
              <w:jc w:val="both"/>
              <w:rPr>
                <w:lang w:eastAsia="zh-CN"/>
              </w:rPr>
            </w:pPr>
            <w:r w:rsidRPr="00C45EFF">
              <w:rPr>
                <w:lang w:eastAsia="zh-CN"/>
              </w:rPr>
              <w:t>Hopping</w:t>
            </w:r>
          </w:p>
        </w:tc>
        <w:tc>
          <w:tcPr>
            <w:tcW w:w="5400" w:type="dxa"/>
            <w:hideMark/>
          </w:tcPr>
          <w:p w14:paraId="73B42245" w14:textId="77777777" w:rsidR="00271209" w:rsidRPr="00C45EFF" w:rsidRDefault="00271209" w:rsidP="00B47BD1">
            <w:pPr>
              <w:spacing w:after="0"/>
              <w:jc w:val="both"/>
              <w:rPr>
                <w:lang w:eastAsia="zh-CN"/>
              </w:rPr>
            </w:pPr>
            <w:r w:rsidRPr="00C45EFF">
              <w:rPr>
                <w:lang w:eastAsia="zh-CN"/>
              </w:rPr>
              <w:t>Hop over 4 sub-bands</w:t>
            </w:r>
          </w:p>
          <w:p w14:paraId="60939FA9" w14:textId="77777777" w:rsidR="00271209" w:rsidRPr="00C45EFF" w:rsidRDefault="00271209" w:rsidP="00B47BD1">
            <w:pPr>
              <w:spacing w:after="0"/>
              <w:jc w:val="both"/>
              <w:rPr>
                <w:lang w:eastAsia="zh-CN"/>
              </w:rPr>
            </w:pPr>
            <w:r w:rsidRPr="00C45EFF">
              <w:rPr>
                <w:lang w:eastAsia="zh-CN"/>
              </w:rPr>
              <w:t>(25/100 MHz apart for 100/400 MHz hopping)</w:t>
            </w:r>
          </w:p>
        </w:tc>
      </w:tr>
      <w:tr w:rsidR="00271209" w:rsidRPr="00C45EFF" w14:paraId="12B51752" w14:textId="77777777" w:rsidTr="00B47BD1">
        <w:trPr>
          <w:trHeight w:val="20"/>
          <w:jc w:val="center"/>
        </w:trPr>
        <w:tc>
          <w:tcPr>
            <w:tcW w:w="3325" w:type="dxa"/>
            <w:shd w:val="clear" w:color="auto" w:fill="F2F2F2" w:themeFill="background1" w:themeFillShade="F2"/>
            <w:hideMark/>
          </w:tcPr>
          <w:p w14:paraId="148278BF" w14:textId="77777777" w:rsidR="00271209" w:rsidRPr="00C45EFF" w:rsidRDefault="00271209" w:rsidP="00B47BD1">
            <w:pPr>
              <w:spacing w:after="0"/>
              <w:jc w:val="both"/>
              <w:rPr>
                <w:lang w:eastAsia="zh-CN"/>
              </w:rPr>
            </w:pPr>
            <w:r w:rsidRPr="00C45EFF">
              <w:rPr>
                <w:lang w:eastAsia="zh-CN"/>
              </w:rPr>
              <w:t>Antenna array</w:t>
            </w:r>
          </w:p>
        </w:tc>
        <w:tc>
          <w:tcPr>
            <w:tcW w:w="5400" w:type="dxa"/>
            <w:hideMark/>
          </w:tcPr>
          <w:p w14:paraId="6C5EFA4C" w14:textId="77777777" w:rsidR="00271209" w:rsidRPr="00C45EFF" w:rsidRDefault="00271209" w:rsidP="00B47BD1">
            <w:pPr>
              <w:spacing w:after="0"/>
              <w:jc w:val="both"/>
              <w:rPr>
                <w:lang w:eastAsia="zh-CN"/>
              </w:rPr>
            </w:pPr>
            <w:r w:rsidRPr="00C45EFF">
              <w:rPr>
                <w:lang w:eastAsia="zh-CN"/>
              </w:rPr>
              <w:t xml:space="preserve">Indoor hotspot (32/128), </w:t>
            </w:r>
            <w:proofErr w:type="spellStart"/>
            <w:r w:rsidRPr="00C45EFF">
              <w:rPr>
                <w:lang w:eastAsia="zh-CN"/>
              </w:rPr>
              <w:t>UMi</w:t>
            </w:r>
            <w:proofErr w:type="spellEnd"/>
            <w:r w:rsidRPr="00C45EFF">
              <w:rPr>
                <w:lang w:eastAsia="zh-CN"/>
              </w:rPr>
              <w:t xml:space="preserve"> (64/256)</w:t>
            </w:r>
          </w:p>
        </w:tc>
      </w:tr>
      <w:tr w:rsidR="00271209" w:rsidRPr="00C45EFF" w14:paraId="21DE4624" w14:textId="77777777" w:rsidTr="00B47BD1">
        <w:trPr>
          <w:trHeight w:val="20"/>
          <w:jc w:val="center"/>
        </w:trPr>
        <w:tc>
          <w:tcPr>
            <w:tcW w:w="3325" w:type="dxa"/>
            <w:shd w:val="clear" w:color="auto" w:fill="F2F2F2" w:themeFill="background1" w:themeFillShade="F2"/>
            <w:hideMark/>
          </w:tcPr>
          <w:p w14:paraId="484C52DF" w14:textId="77777777" w:rsidR="00271209" w:rsidRPr="00C45EFF" w:rsidRDefault="00271209" w:rsidP="00B47BD1">
            <w:pPr>
              <w:spacing w:after="0"/>
              <w:jc w:val="both"/>
              <w:rPr>
                <w:lang w:eastAsia="zh-CN"/>
              </w:rPr>
            </w:pPr>
            <w:r w:rsidRPr="00C45EFF">
              <w:rPr>
                <w:lang w:eastAsia="zh-CN"/>
              </w:rPr>
              <w:t>EIRP = Tx Power + Antenna gain + Array gain</w:t>
            </w:r>
          </w:p>
        </w:tc>
        <w:tc>
          <w:tcPr>
            <w:tcW w:w="5400" w:type="dxa"/>
            <w:hideMark/>
          </w:tcPr>
          <w:p w14:paraId="331403B0" w14:textId="77777777" w:rsidR="00271209" w:rsidRPr="00C45EFF" w:rsidRDefault="00271209" w:rsidP="00B47BD1">
            <w:pPr>
              <w:spacing w:after="0"/>
              <w:jc w:val="both"/>
              <w:rPr>
                <w:lang w:eastAsia="zh-CN"/>
              </w:rPr>
            </w:pPr>
            <w:r w:rsidRPr="00C45EFF">
              <w:rPr>
                <w:lang w:eastAsia="zh-CN"/>
              </w:rPr>
              <w:t>60 dBm = 28 dBm (</w:t>
            </w:r>
            <w:proofErr w:type="spellStart"/>
            <w:r w:rsidRPr="00C45EFF">
              <w:rPr>
                <w:lang w:eastAsia="zh-CN"/>
              </w:rPr>
              <w:t>TxP</w:t>
            </w:r>
            <w:proofErr w:type="spellEnd"/>
            <w:r w:rsidRPr="00C45EFF">
              <w:rPr>
                <w:lang w:eastAsia="zh-CN"/>
              </w:rPr>
              <w:t xml:space="preserve">) + 8 </w:t>
            </w:r>
            <w:proofErr w:type="spellStart"/>
            <w:r w:rsidRPr="00C45EFF">
              <w:rPr>
                <w:lang w:eastAsia="zh-CN"/>
              </w:rPr>
              <w:t>dBi</w:t>
            </w:r>
            <w:proofErr w:type="spellEnd"/>
            <w:r w:rsidRPr="00C45EFF">
              <w:rPr>
                <w:lang w:eastAsia="zh-CN"/>
              </w:rPr>
              <w:t xml:space="preserve"> (ant gain) + 24 dB (array gain = 10*log10(256))</w:t>
            </w:r>
          </w:p>
        </w:tc>
      </w:tr>
      <w:tr w:rsidR="00271209" w:rsidRPr="00C45EFF" w14:paraId="4250CAB2" w14:textId="77777777" w:rsidTr="00B47BD1">
        <w:trPr>
          <w:trHeight w:val="20"/>
          <w:jc w:val="center"/>
        </w:trPr>
        <w:tc>
          <w:tcPr>
            <w:tcW w:w="3325" w:type="dxa"/>
            <w:shd w:val="clear" w:color="auto" w:fill="F2F2F2" w:themeFill="background1" w:themeFillShade="F2"/>
            <w:hideMark/>
          </w:tcPr>
          <w:p w14:paraId="67358654" w14:textId="77777777" w:rsidR="00271209" w:rsidRPr="00C45EFF" w:rsidRDefault="00271209" w:rsidP="00B47BD1">
            <w:pPr>
              <w:spacing w:after="0"/>
              <w:jc w:val="both"/>
              <w:rPr>
                <w:lang w:eastAsia="zh-CN"/>
              </w:rPr>
            </w:pPr>
            <w:r w:rsidRPr="00C45EFF">
              <w:rPr>
                <w:lang w:eastAsia="zh-CN"/>
              </w:rPr>
              <w:t>Carrier frequency</w:t>
            </w:r>
          </w:p>
        </w:tc>
        <w:tc>
          <w:tcPr>
            <w:tcW w:w="5400" w:type="dxa"/>
            <w:hideMark/>
          </w:tcPr>
          <w:p w14:paraId="0B6F27A6" w14:textId="77777777" w:rsidR="00271209" w:rsidRPr="00C45EFF" w:rsidRDefault="00271209" w:rsidP="00B47BD1">
            <w:pPr>
              <w:spacing w:after="0"/>
              <w:jc w:val="both"/>
              <w:rPr>
                <w:lang w:eastAsia="zh-CN"/>
              </w:rPr>
            </w:pPr>
            <w:r w:rsidRPr="00C45EFF">
              <w:rPr>
                <w:lang w:eastAsia="zh-CN"/>
              </w:rPr>
              <w:t>28 GHz</w:t>
            </w:r>
          </w:p>
        </w:tc>
      </w:tr>
      <w:tr w:rsidR="00271209" w:rsidRPr="00C45EFF" w14:paraId="620B05BF" w14:textId="77777777" w:rsidTr="00B47BD1">
        <w:trPr>
          <w:trHeight w:val="20"/>
          <w:jc w:val="center"/>
        </w:trPr>
        <w:tc>
          <w:tcPr>
            <w:tcW w:w="3325" w:type="dxa"/>
            <w:shd w:val="clear" w:color="auto" w:fill="F2F2F2" w:themeFill="background1" w:themeFillShade="F2"/>
            <w:hideMark/>
          </w:tcPr>
          <w:p w14:paraId="307CDBC4" w14:textId="77777777" w:rsidR="00271209" w:rsidRPr="00C45EFF" w:rsidRDefault="00271209" w:rsidP="00B47BD1">
            <w:pPr>
              <w:spacing w:after="0"/>
              <w:jc w:val="both"/>
              <w:rPr>
                <w:lang w:eastAsia="zh-CN"/>
              </w:rPr>
            </w:pPr>
            <w:r w:rsidRPr="00C45EFF">
              <w:rPr>
                <w:lang w:eastAsia="zh-CN"/>
              </w:rPr>
              <w:t>UE Tx Power</w:t>
            </w:r>
          </w:p>
        </w:tc>
        <w:tc>
          <w:tcPr>
            <w:tcW w:w="5400" w:type="dxa"/>
            <w:hideMark/>
          </w:tcPr>
          <w:p w14:paraId="4107C485" w14:textId="77777777" w:rsidR="00271209" w:rsidRPr="00C45EFF" w:rsidRDefault="00271209" w:rsidP="00B47BD1">
            <w:pPr>
              <w:spacing w:after="0"/>
              <w:jc w:val="both"/>
              <w:rPr>
                <w:lang w:eastAsia="zh-CN"/>
              </w:rPr>
            </w:pPr>
            <w:r w:rsidRPr="00C45EFF">
              <w:rPr>
                <w:lang w:eastAsia="zh-CN"/>
              </w:rPr>
              <w:t>14 dBm</w:t>
            </w:r>
          </w:p>
        </w:tc>
      </w:tr>
      <w:tr w:rsidR="00271209" w:rsidRPr="00C45EFF" w14:paraId="30838256" w14:textId="77777777" w:rsidTr="00B47BD1">
        <w:trPr>
          <w:trHeight w:val="20"/>
          <w:jc w:val="center"/>
        </w:trPr>
        <w:tc>
          <w:tcPr>
            <w:tcW w:w="3325" w:type="dxa"/>
            <w:shd w:val="clear" w:color="auto" w:fill="F2F2F2" w:themeFill="background1" w:themeFillShade="F2"/>
            <w:hideMark/>
          </w:tcPr>
          <w:p w14:paraId="5BE84BA6" w14:textId="77777777" w:rsidR="00271209" w:rsidRPr="00C45EFF" w:rsidRDefault="00271209" w:rsidP="00B47BD1">
            <w:pPr>
              <w:spacing w:after="0"/>
              <w:jc w:val="both"/>
              <w:rPr>
                <w:lang w:eastAsia="zh-CN"/>
              </w:rPr>
            </w:pPr>
            <w:r w:rsidRPr="00C45EFF">
              <w:rPr>
                <w:lang w:eastAsia="zh-CN"/>
              </w:rPr>
              <w:t>Polarization</w:t>
            </w:r>
          </w:p>
        </w:tc>
        <w:tc>
          <w:tcPr>
            <w:tcW w:w="5400" w:type="dxa"/>
            <w:hideMark/>
          </w:tcPr>
          <w:p w14:paraId="79AB0248" w14:textId="77777777" w:rsidR="00271209" w:rsidRPr="00C45EFF" w:rsidRDefault="00271209" w:rsidP="00B47BD1">
            <w:pPr>
              <w:spacing w:after="0"/>
              <w:jc w:val="both"/>
              <w:rPr>
                <w:lang w:eastAsia="zh-CN"/>
              </w:rPr>
            </w:pPr>
            <w:r w:rsidRPr="00C45EFF">
              <w:rPr>
                <w:lang w:eastAsia="zh-CN"/>
              </w:rPr>
              <w:t>2</w:t>
            </w:r>
          </w:p>
        </w:tc>
      </w:tr>
      <w:tr w:rsidR="00271209" w:rsidRPr="00C45EFF" w14:paraId="16EE3BED" w14:textId="77777777" w:rsidTr="00B47BD1">
        <w:trPr>
          <w:trHeight w:val="20"/>
          <w:jc w:val="center"/>
        </w:trPr>
        <w:tc>
          <w:tcPr>
            <w:tcW w:w="3325" w:type="dxa"/>
            <w:shd w:val="clear" w:color="auto" w:fill="F2F2F2" w:themeFill="background1" w:themeFillShade="F2"/>
            <w:hideMark/>
          </w:tcPr>
          <w:p w14:paraId="402BF296" w14:textId="77777777" w:rsidR="00271209" w:rsidRPr="00C45EFF" w:rsidRDefault="00271209" w:rsidP="00B47BD1">
            <w:pPr>
              <w:spacing w:after="0"/>
              <w:jc w:val="both"/>
              <w:rPr>
                <w:lang w:eastAsia="zh-CN"/>
              </w:rPr>
            </w:pPr>
            <w:r w:rsidRPr="00C45EFF">
              <w:rPr>
                <w:lang w:eastAsia="zh-CN"/>
              </w:rPr>
              <w:t>MIMO</w:t>
            </w:r>
          </w:p>
        </w:tc>
        <w:tc>
          <w:tcPr>
            <w:tcW w:w="5400" w:type="dxa"/>
            <w:hideMark/>
          </w:tcPr>
          <w:p w14:paraId="71063A0F" w14:textId="77777777" w:rsidR="00271209" w:rsidRPr="00C45EFF" w:rsidRDefault="00271209" w:rsidP="00B47BD1">
            <w:pPr>
              <w:spacing w:after="0"/>
              <w:jc w:val="both"/>
              <w:rPr>
                <w:lang w:eastAsia="zh-CN"/>
              </w:rPr>
            </w:pPr>
            <w:r w:rsidRPr="00C45EFF">
              <w:rPr>
                <w:lang w:eastAsia="zh-CN"/>
              </w:rPr>
              <w:t>SU-MIMO only (max Rank = 2)</w:t>
            </w:r>
          </w:p>
        </w:tc>
      </w:tr>
      <w:tr w:rsidR="00271209" w:rsidRPr="00C45EFF" w14:paraId="4B17DAF3" w14:textId="77777777" w:rsidTr="00B47BD1">
        <w:trPr>
          <w:trHeight w:val="20"/>
          <w:jc w:val="center"/>
        </w:trPr>
        <w:tc>
          <w:tcPr>
            <w:tcW w:w="3325" w:type="dxa"/>
            <w:shd w:val="clear" w:color="auto" w:fill="F2F2F2" w:themeFill="background1" w:themeFillShade="F2"/>
            <w:hideMark/>
          </w:tcPr>
          <w:p w14:paraId="4C7DAAEB" w14:textId="77777777" w:rsidR="00271209" w:rsidRPr="00C45EFF" w:rsidRDefault="00271209" w:rsidP="00B47BD1">
            <w:pPr>
              <w:spacing w:after="0"/>
              <w:jc w:val="both"/>
              <w:rPr>
                <w:lang w:eastAsia="zh-CN"/>
              </w:rPr>
            </w:pPr>
            <w:r w:rsidRPr="00C45EFF">
              <w:rPr>
                <w:lang w:eastAsia="zh-CN"/>
              </w:rPr>
              <w:t>Traffic</w:t>
            </w:r>
          </w:p>
        </w:tc>
        <w:tc>
          <w:tcPr>
            <w:tcW w:w="5400" w:type="dxa"/>
            <w:hideMark/>
          </w:tcPr>
          <w:p w14:paraId="0C12DF94" w14:textId="77777777" w:rsidR="00271209" w:rsidRPr="00C45EFF" w:rsidRDefault="00271209" w:rsidP="00B47BD1">
            <w:pPr>
              <w:spacing w:after="0"/>
              <w:jc w:val="both"/>
              <w:rPr>
                <w:lang w:eastAsia="zh-CN"/>
              </w:rPr>
            </w:pPr>
            <w:r w:rsidRPr="00C45EFF">
              <w:rPr>
                <w:lang w:eastAsia="zh-CN"/>
              </w:rPr>
              <w:t>Video surveillance (480p@30fps = 2.5Mbps)</w:t>
            </w:r>
          </w:p>
        </w:tc>
      </w:tr>
      <w:tr w:rsidR="00271209" w:rsidRPr="00C45EFF" w14:paraId="661847BE" w14:textId="77777777" w:rsidTr="00B47BD1">
        <w:trPr>
          <w:trHeight w:val="20"/>
          <w:jc w:val="center"/>
        </w:trPr>
        <w:tc>
          <w:tcPr>
            <w:tcW w:w="3325" w:type="dxa"/>
            <w:shd w:val="clear" w:color="auto" w:fill="F2F2F2" w:themeFill="background1" w:themeFillShade="F2"/>
            <w:hideMark/>
          </w:tcPr>
          <w:p w14:paraId="6D37803B" w14:textId="77777777" w:rsidR="00271209" w:rsidRPr="00C45EFF" w:rsidRDefault="00271209" w:rsidP="00B47BD1">
            <w:pPr>
              <w:spacing w:after="0"/>
              <w:jc w:val="both"/>
              <w:rPr>
                <w:lang w:eastAsia="zh-CN"/>
              </w:rPr>
            </w:pPr>
            <w:r w:rsidRPr="00C45EFF">
              <w:rPr>
                <w:lang w:eastAsia="zh-CN"/>
              </w:rPr>
              <w:t>Frame structure</w:t>
            </w:r>
          </w:p>
        </w:tc>
        <w:tc>
          <w:tcPr>
            <w:tcW w:w="5400" w:type="dxa"/>
            <w:hideMark/>
          </w:tcPr>
          <w:p w14:paraId="053F3D1D" w14:textId="77777777" w:rsidR="00271209" w:rsidRPr="00C45EFF" w:rsidRDefault="00271209" w:rsidP="00B47BD1">
            <w:pPr>
              <w:spacing w:after="0"/>
              <w:jc w:val="both"/>
              <w:rPr>
                <w:lang w:eastAsia="zh-CN"/>
              </w:rPr>
            </w:pPr>
            <w:r w:rsidRPr="00C45EFF">
              <w:rPr>
                <w:lang w:eastAsia="zh-CN"/>
              </w:rPr>
              <w:t>DDDSU</w:t>
            </w:r>
          </w:p>
        </w:tc>
      </w:tr>
      <w:tr w:rsidR="00271209" w:rsidRPr="00C45EFF" w14:paraId="4C0FEF5A" w14:textId="77777777" w:rsidTr="00B47BD1">
        <w:trPr>
          <w:trHeight w:val="20"/>
          <w:jc w:val="center"/>
        </w:trPr>
        <w:tc>
          <w:tcPr>
            <w:tcW w:w="3325" w:type="dxa"/>
            <w:shd w:val="clear" w:color="auto" w:fill="F2F2F2" w:themeFill="background1" w:themeFillShade="F2"/>
            <w:hideMark/>
          </w:tcPr>
          <w:p w14:paraId="4C85256E" w14:textId="77777777" w:rsidR="00271209" w:rsidRPr="00C45EFF" w:rsidRDefault="00271209" w:rsidP="00B47BD1">
            <w:pPr>
              <w:spacing w:after="0"/>
              <w:jc w:val="both"/>
              <w:rPr>
                <w:lang w:eastAsia="zh-CN"/>
              </w:rPr>
            </w:pPr>
            <w:r w:rsidRPr="00C45EFF">
              <w:rPr>
                <w:lang w:eastAsia="zh-CN"/>
              </w:rPr>
              <w:t>Direction</w:t>
            </w:r>
          </w:p>
        </w:tc>
        <w:tc>
          <w:tcPr>
            <w:tcW w:w="5400" w:type="dxa"/>
            <w:hideMark/>
          </w:tcPr>
          <w:p w14:paraId="2AF9CBE6" w14:textId="77777777" w:rsidR="00271209" w:rsidRPr="00C45EFF" w:rsidRDefault="00271209" w:rsidP="00B47BD1">
            <w:pPr>
              <w:spacing w:after="0"/>
              <w:jc w:val="both"/>
              <w:rPr>
                <w:lang w:eastAsia="zh-CN"/>
              </w:rPr>
            </w:pPr>
            <w:r w:rsidRPr="00C45EFF">
              <w:rPr>
                <w:lang w:eastAsia="zh-CN"/>
              </w:rPr>
              <w:t>UL</w:t>
            </w:r>
          </w:p>
        </w:tc>
      </w:tr>
      <w:tr w:rsidR="00271209" w:rsidRPr="00C45EFF" w14:paraId="70154C26" w14:textId="77777777" w:rsidTr="00B47BD1">
        <w:trPr>
          <w:trHeight w:val="20"/>
          <w:jc w:val="center"/>
        </w:trPr>
        <w:tc>
          <w:tcPr>
            <w:tcW w:w="3325" w:type="dxa"/>
            <w:shd w:val="clear" w:color="auto" w:fill="F2F2F2" w:themeFill="background1" w:themeFillShade="F2"/>
            <w:hideMark/>
          </w:tcPr>
          <w:p w14:paraId="1A5E1D66" w14:textId="77777777" w:rsidR="00271209" w:rsidRPr="00C45EFF" w:rsidRDefault="00271209" w:rsidP="00B47BD1">
            <w:pPr>
              <w:spacing w:after="0"/>
              <w:jc w:val="both"/>
              <w:rPr>
                <w:lang w:eastAsia="zh-CN"/>
              </w:rPr>
            </w:pPr>
            <w:r w:rsidRPr="00C45EFF">
              <w:rPr>
                <w:lang w:eastAsia="zh-CN"/>
              </w:rPr>
              <w:t>Max Modulation</w:t>
            </w:r>
          </w:p>
        </w:tc>
        <w:tc>
          <w:tcPr>
            <w:tcW w:w="5400" w:type="dxa"/>
            <w:hideMark/>
          </w:tcPr>
          <w:p w14:paraId="279A9365" w14:textId="77777777" w:rsidR="00271209" w:rsidRPr="00C45EFF" w:rsidRDefault="00271209" w:rsidP="00B47BD1">
            <w:pPr>
              <w:spacing w:after="0"/>
              <w:jc w:val="both"/>
              <w:rPr>
                <w:lang w:eastAsia="zh-CN"/>
              </w:rPr>
            </w:pPr>
            <w:r w:rsidRPr="00C45EFF">
              <w:rPr>
                <w:lang w:eastAsia="zh-CN"/>
              </w:rPr>
              <w:t>64QAM</w:t>
            </w:r>
          </w:p>
        </w:tc>
      </w:tr>
    </w:tbl>
    <w:p w14:paraId="7C17526D" w14:textId="77777777" w:rsidR="00271209" w:rsidRDefault="00271209" w:rsidP="00271209">
      <w:pPr>
        <w:jc w:val="both"/>
        <w:rPr>
          <w:lang w:val="en-GB" w:eastAsia="zh-CN"/>
        </w:rPr>
      </w:pPr>
    </w:p>
    <w:p w14:paraId="25C20CEC" w14:textId="28159819" w:rsidR="00271209" w:rsidRPr="004E3A91" w:rsidRDefault="00271209" w:rsidP="00271209">
      <w:pPr>
        <w:jc w:val="both"/>
        <w:rPr>
          <w:lang w:val="en-GB" w:eastAsia="zh-CN"/>
        </w:rPr>
      </w:pPr>
      <w:r w:rsidRPr="002A0184">
        <w:rPr>
          <w:lang w:val="en-GB" w:eastAsia="zh-CN"/>
        </w:rPr>
        <w:lastRenderedPageBreak/>
        <w:fldChar w:fldCharType="begin"/>
      </w:r>
      <w:r w:rsidRPr="002A0184">
        <w:rPr>
          <w:lang w:val="en-GB" w:eastAsia="zh-CN"/>
        </w:rPr>
        <w:instrText xml:space="preserve"> REF _Ref68098078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6B09F8" w:rsidRPr="006B09F8">
        <w:t>Figure 28</w:t>
      </w:r>
      <w:r w:rsidRPr="002A0184">
        <w:rPr>
          <w:lang w:val="en-GB" w:eastAsia="zh-CN"/>
        </w:rPr>
        <w:fldChar w:fldCharType="end"/>
      </w:r>
      <w:r w:rsidRPr="002A0184">
        <w:rPr>
          <w:lang w:val="en-GB" w:eastAsia="zh-CN"/>
        </w:rPr>
        <w:t xml:space="preserve"> and </w:t>
      </w:r>
      <w:r w:rsidRPr="002A0184">
        <w:rPr>
          <w:lang w:val="en-GB" w:eastAsia="zh-CN"/>
        </w:rPr>
        <w:fldChar w:fldCharType="begin"/>
      </w:r>
      <w:r w:rsidRPr="002A0184">
        <w:rPr>
          <w:lang w:val="en-GB" w:eastAsia="zh-CN"/>
        </w:rPr>
        <w:instrText xml:space="preserve"> REF _Ref68098081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6B09F8" w:rsidRPr="006B09F8">
        <w:t>Figure 29</w:t>
      </w:r>
      <w:r w:rsidRPr="002A0184">
        <w:rPr>
          <w:lang w:val="en-GB" w:eastAsia="zh-CN"/>
        </w:rPr>
        <w:fldChar w:fldCharType="end"/>
      </w:r>
      <w:r>
        <w:rPr>
          <w:lang w:val="en-GB" w:eastAsia="zh-CN"/>
        </w:rPr>
        <w:t xml:space="preserve"> shown the SINR and mean UPT distributions for different deployments and number of UEs.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71209" w14:paraId="4DBDCC9B" w14:textId="77777777" w:rsidTr="00B47BD1">
        <w:trPr>
          <w:jc w:val="center"/>
        </w:trPr>
        <w:tc>
          <w:tcPr>
            <w:tcW w:w="4675" w:type="dxa"/>
          </w:tcPr>
          <w:p w14:paraId="20766DD0" w14:textId="77777777" w:rsidR="00271209" w:rsidRDefault="00271209" w:rsidP="00B47BD1">
            <w:pPr>
              <w:jc w:val="center"/>
              <w:rPr>
                <w:b/>
                <w:bCs/>
              </w:rPr>
            </w:pPr>
            <w:r w:rsidRPr="008A484C">
              <w:rPr>
                <w:b/>
                <w:bCs/>
                <w:noProof/>
              </w:rPr>
              <w:drawing>
                <wp:inline distT="0" distB="0" distL="0" distR="0" wp14:anchorId="4A246B82" wp14:editId="723D2574">
                  <wp:extent cx="2743200" cy="2235437"/>
                  <wp:effectExtent l="0" t="0" r="0" b="0"/>
                  <wp:docPr id="19" name="Picture 4">
                    <a:extLst xmlns:a="http://schemas.openxmlformats.org/drawingml/2006/main">
                      <a:ext uri="{FF2B5EF4-FFF2-40B4-BE49-F238E27FC236}">
                        <a16:creationId xmlns:a16="http://schemas.microsoft.com/office/drawing/2014/main" id="{66B37702-DC1C-45C9-BEE1-448FCA685C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6B37702-DC1C-45C9-BEE1-448FCA685C82}"/>
                              </a:ext>
                            </a:extLst>
                          </pic:cNvPr>
                          <pic:cNvPicPr>
                            <a:picLocks noChangeAspect="1"/>
                          </pic:cNvPicPr>
                        </pic:nvPicPr>
                        <pic:blipFill>
                          <a:blip r:embed="rId40"/>
                          <a:stretch>
                            <a:fillRect/>
                          </a:stretch>
                        </pic:blipFill>
                        <pic:spPr>
                          <a:xfrm>
                            <a:off x="0" y="0"/>
                            <a:ext cx="2743200" cy="2235437"/>
                          </a:xfrm>
                          <a:prstGeom prst="rect">
                            <a:avLst/>
                          </a:prstGeom>
                        </pic:spPr>
                      </pic:pic>
                    </a:graphicData>
                  </a:graphic>
                </wp:inline>
              </w:drawing>
            </w:r>
          </w:p>
          <w:p w14:paraId="7A5F8140" w14:textId="493F97DE" w:rsidR="00271209" w:rsidRPr="00C12930" w:rsidRDefault="00271209" w:rsidP="00B47BD1">
            <w:pPr>
              <w:jc w:val="center"/>
              <w:rPr>
                <w:b/>
                <w:bCs/>
                <w:lang w:eastAsia="zh-CN"/>
              </w:rPr>
            </w:pPr>
            <w:bookmarkStart w:id="51" w:name="_Ref68098078"/>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BC5E1C">
              <w:rPr>
                <w:b/>
                <w:bCs/>
                <w:noProof/>
              </w:rPr>
              <w:t>27</w:t>
            </w:r>
            <w:r w:rsidRPr="00C12930">
              <w:rPr>
                <w:b/>
                <w:bCs/>
              </w:rPr>
              <w:fldChar w:fldCharType="end"/>
            </w:r>
            <w:bookmarkEnd w:id="51"/>
            <w:r w:rsidRPr="00C12930">
              <w:rPr>
                <w:b/>
                <w:bCs/>
              </w:rPr>
              <w:t xml:space="preserve">: </w:t>
            </w:r>
            <w:r>
              <w:rPr>
                <w:b/>
                <w:bCs/>
              </w:rPr>
              <w:t>SLS SINR Distributions</w:t>
            </w:r>
          </w:p>
        </w:tc>
        <w:tc>
          <w:tcPr>
            <w:tcW w:w="4675" w:type="dxa"/>
          </w:tcPr>
          <w:p w14:paraId="3CEE7966" w14:textId="77777777" w:rsidR="00271209" w:rsidRDefault="00271209" w:rsidP="00B47BD1">
            <w:pPr>
              <w:jc w:val="center"/>
              <w:rPr>
                <w:b/>
                <w:bCs/>
              </w:rPr>
            </w:pPr>
            <w:r w:rsidRPr="008A484C">
              <w:rPr>
                <w:b/>
                <w:bCs/>
                <w:noProof/>
              </w:rPr>
              <w:drawing>
                <wp:inline distT="0" distB="0" distL="0" distR="0" wp14:anchorId="2ED2BB11" wp14:editId="655F529D">
                  <wp:extent cx="2743200" cy="2228850"/>
                  <wp:effectExtent l="0" t="0" r="0" b="0"/>
                  <wp:docPr id="21" name="Picture 3">
                    <a:extLst xmlns:a="http://schemas.openxmlformats.org/drawingml/2006/main">
                      <a:ext uri="{FF2B5EF4-FFF2-40B4-BE49-F238E27FC236}">
                        <a16:creationId xmlns:a16="http://schemas.microsoft.com/office/drawing/2014/main" id="{A275A4BB-CC04-40CC-ADDB-65CECC6FE0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275A4BB-CC04-40CC-ADDB-65CECC6FE0B0}"/>
                              </a:ext>
                            </a:extLst>
                          </pic:cNvPr>
                          <pic:cNvPicPr>
                            <a:picLocks noChangeAspect="1"/>
                          </pic:cNvPicPr>
                        </pic:nvPicPr>
                        <pic:blipFill>
                          <a:blip r:embed="rId41"/>
                          <a:stretch>
                            <a:fillRect/>
                          </a:stretch>
                        </pic:blipFill>
                        <pic:spPr>
                          <a:xfrm>
                            <a:off x="0" y="0"/>
                            <a:ext cx="2743200" cy="2228850"/>
                          </a:xfrm>
                          <a:prstGeom prst="rect">
                            <a:avLst/>
                          </a:prstGeom>
                        </pic:spPr>
                      </pic:pic>
                    </a:graphicData>
                  </a:graphic>
                </wp:inline>
              </w:drawing>
            </w:r>
          </w:p>
          <w:p w14:paraId="23B40F5B" w14:textId="30BD239E" w:rsidR="00271209" w:rsidRPr="00C12930" w:rsidRDefault="00271209" w:rsidP="00B47BD1">
            <w:pPr>
              <w:jc w:val="center"/>
              <w:rPr>
                <w:b/>
                <w:bCs/>
                <w:lang w:eastAsia="zh-CN"/>
              </w:rPr>
            </w:pPr>
            <w:bookmarkStart w:id="52" w:name="_Ref68098081"/>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BC5E1C">
              <w:rPr>
                <w:b/>
                <w:bCs/>
                <w:noProof/>
              </w:rPr>
              <w:t>28</w:t>
            </w:r>
            <w:r w:rsidRPr="00C12930">
              <w:rPr>
                <w:b/>
                <w:bCs/>
              </w:rPr>
              <w:fldChar w:fldCharType="end"/>
            </w:r>
            <w:bookmarkEnd w:id="52"/>
            <w:r w:rsidRPr="00C12930">
              <w:rPr>
                <w:b/>
                <w:bCs/>
              </w:rPr>
              <w:t xml:space="preserve">: </w:t>
            </w:r>
            <w:r>
              <w:rPr>
                <w:b/>
                <w:bCs/>
              </w:rPr>
              <w:t>SLS UPT Mean Distributions</w:t>
            </w:r>
          </w:p>
        </w:tc>
      </w:tr>
    </w:tbl>
    <w:p w14:paraId="055F3925" w14:textId="77777777" w:rsidR="00271209" w:rsidRDefault="00271209" w:rsidP="00271209">
      <w:pPr>
        <w:jc w:val="both"/>
        <w:rPr>
          <w:lang w:eastAsia="zh-CN"/>
        </w:rPr>
      </w:pPr>
      <w:r>
        <w:rPr>
          <w:lang w:eastAsia="zh-CN"/>
        </w:rPr>
        <w:t>The following observations can be made from the results:</w:t>
      </w:r>
    </w:p>
    <w:p w14:paraId="311FE3F5" w14:textId="24FF0901" w:rsidR="00271209" w:rsidRDefault="00271209" w:rsidP="00271209">
      <w:pPr>
        <w:spacing w:after="0"/>
        <w:jc w:val="both"/>
        <w:rPr>
          <w:b/>
          <w:i/>
          <w:iCs/>
          <w:lang w:val="en-GB" w:eastAsia="zh-CN"/>
        </w:rPr>
      </w:pPr>
      <w:bookmarkStart w:id="53" w:name="FR2_o4"/>
      <w:r w:rsidRPr="00D26098">
        <w:rPr>
          <w:b/>
          <w:i/>
          <w:iCs/>
          <w:highlight w:val="yellow"/>
          <w:lang w:val="en-GB"/>
        </w:rPr>
        <w:t xml:space="preserve">Observation </w:t>
      </w:r>
      <w:r w:rsidR="00E57469">
        <w:rPr>
          <w:b/>
          <w:i/>
          <w:iCs/>
          <w:highlight w:val="yellow"/>
          <w:lang w:val="en-GB"/>
        </w:rPr>
        <w:t>23</w:t>
      </w:r>
      <w:r w:rsidRPr="00004C33">
        <w:rPr>
          <w:b/>
          <w:i/>
          <w:iCs/>
          <w:lang w:val="en-GB" w:eastAsia="zh-CN"/>
        </w:rPr>
        <w:t>:</w:t>
      </w:r>
      <w:r w:rsidRPr="001A4A4E">
        <w:rPr>
          <w:b/>
          <w:i/>
          <w:iCs/>
          <w:lang w:val="en-GB" w:eastAsia="zh-CN"/>
        </w:rPr>
        <w:t xml:space="preserve"> For FR2</w:t>
      </w:r>
      <w:r>
        <w:rPr>
          <w:b/>
          <w:i/>
          <w:iCs/>
          <w:lang w:val="en-GB" w:eastAsia="zh-CN"/>
        </w:rPr>
        <w:t>:</w:t>
      </w:r>
    </w:p>
    <w:p w14:paraId="2F790B97" w14:textId="77777777" w:rsidR="00271209" w:rsidRDefault="00271209" w:rsidP="002D4668">
      <w:pPr>
        <w:numPr>
          <w:ilvl w:val="0"/>
          <w:numId w:val="35"/>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51BE74AC" w14:textId="77777777" w:rsidR="00271209" w:rsidRDefault="00271209" w:rsidP="002D4668">
      <w:pPr>
        <w:numPr>
          <w:ilvl w:val="0"/>
          <w:numId w:val="35"/>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proofErr w:type="spellStart"/>
      <w:r w:rsidRPr="0092210F">
        <w:rPr>
          <w:b/>
          <w:i/>
          <w:iCs/>
          <w:lang w:eastAsia="zh-CN"/>
        </w:rPr>
        <w:t>U</w:t>
      </w:r>
      <w:r>
        <w:rPr>
          <w:b/>
          <w:i/>
          <w:iCs/>
          <w:lang w:eastAsia="zh-CN"/>
        </w:rPr>
        <w:t>M</w:t>
      </w:r>
      <w:r w:rsidRPr="0092210F">
        <w:rPr>
          <w:b/>
          <w:i/>
          <w:iCs/>
          <w:lang w:eastAsia="zh-CN"/>
        </w:rPr>
        <w:t>i</w:t>
      </w:r>
      <w:proofErr w:type="spellEnd"/>
      <w:r>
        <w:rPr>
          <w:b/>
          <w:i/>
          <w:iCs/>
          <w:lang w:eastAsia="zh-CN"/>
        </w:rPr>
        <w:t>)</w:t>
      </w:r>
    </w:p>
    <w:p w14:paraId="128EDC01" w14:textId="77777777" w:rsidR="00271209" w:rsidRDefault="00271209" w:rsidP="00271209">
      <w:pPr>
        <w:spacing w:after="0"/>
        <w:jc w:val="both"/>
        <w:rPr>
          <w:b/>
          <w:bCs/>
          <w:i/>
          <w:iCs/>
          <w:lang w:eastAsia="zh-CN"/>
        </w:rPr>
      </w:pPr>
      <w:bookmarkStart w:id="54" w:name="FR2_p4"/>
      <w:bookmarkEnd w:id="53"/>
      <w:r w:rsidRPr="00D26098">
        <w:rPr>
          <w:b/>
          <w:bCs/>
          <w:i/>
          <w:iCs/>
          <w:highlight w:val="yellow"/>
          <w:lang w:eastAsia="zh-CN"/>
        </w:rPr>
        <w:t xml:space="preserve">Proposal </w:t>
      </w:r>
      <w:r>
        <w:rPr>
          <w:b/>
          <w:bCs/>
          <w:i/>
          <w:iCs/>
          <w:highlight w:val="yellow"/>
          <w:lang w:eastAsia="zh-CN"/>
        </w:rPr>
        <w:t>26</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0D9ACCF6" w14:textId="77777777" w:rsidR="00271209" w:rsidRPr="0090502A" w:rsidRDefault="00271209" w:rsidP="002D4668">
      <w:pPr>
        <w:pStyle w:val="ListParagraph"/>
        <w:numPr>
          <w:ilvl w:val="0"/>
          <w:numId w:val="35"/>
        </w:numPr>
        <w:spacing w:after="0"/>
        <w:rPr>
          <w:b/>
          <w:bCs/>
          <w:i/>
          <w:iCs/>
        </w:rPr>
      </w:pPr>
      <w:r w:rsidRPr="0090502A">
        <w:rPr>
          <w:b/>
          <w:bCs/>
          <w:i/>
          <w:iCs/>
        </w:rPr>
        <w:t>Resources within the “virtual” BWP are relative to a reference point within the BWP hop that does not change</w:t>
      </w:r>
    </w:p>
    <w:p w14:paraId="06B5AE7F" w14:textId="77777777" w:rsidR="00271209" w:rsidRPr="0090502A" w:rsidRDefault="00271209" w:rsidP="002D4668">
      <w:pPr>
        <w:pStyle w:val="ListParagraph"/>
        <w:numPr>
          <w:ilvl w:val="0"/>
          <w:numId w:val="35"/>
        </w:numPr>
        <w:spacing w:after="0"/>
        <w:jc w:val="both"/>
        <w:rPr>
          <w:b/>
          <w:bCs/>
          <w:i/>
          <w:iCs/>
          <w:lang w:eastAsia="zh-CN"/>
        </w:rPr>
      </w:pPr>
      <w:r w:rsidRPr="0090502A">
        <w:rPr>
          <w:b/>
          <w:bCs/>
          <w:i/>
          <w:iCs/>
          <w:lang w:eastAsia="zh-CN"/>
        </w:rPr>
        <w:t>The procedures (HARQ, timers, grants, etc.) are transparent to frequency hopping</w:t>
      </w:r>
    </w:p>
    <w:p w14:paraId="02F3E94D" w14:textId="77777777" w:rsidR="00271209" w:rsidRPr="004E3A91" w:rsidRDefault="00271209" w:rsidP="002D4668">
      <w:pPr>
        <w:numPr>
          <w:ilvl w:val="0"/>
          <w:numId w:val="35"/>
        </w:numPr>
        <w:jc w:val="both"/>
        <w:rPr>
          <w:b/>
          <w:bCs/>
          <w:i/>
          <w:iCs/>
          <w:lang w:eastAsia="zh-CN"/>
        </w:rPr>
      </w:pPr>
      <w:r>
        <w:rPr>
          <w:b/>
          <w:bCs/>
          <w:i/>
          <w:iCs/>
          <w:lang w:eastAsia="zh-CN"/>
        </w:rPr>
        <w:t>Consider supporting hopping across larger BW (e.g., &gt; 100 MHz) to achieve frequency diversity gains for low delay spread deployments</w:t>
      </w:r>
    </w:p>
    <w:bookmarkEnd w:id="54"/>
    <w:p w14:paraId="6249D40F" w14:textId="77777777" w:rsidR="00271209" w:rsidRDefault="00271209" w:rsidP="00271209">
      <w:pPr>
        <w:pStyle w:val="Heading2"/>
        <w:rPr>
          <w:lang w:eastAsia="zh-CN"/>
        </w:rPr>
      </w:pPr>
      <w:r>
        <w:rPr>
          <w:lang w:eastAsia="zh-CN"/>
        </w:rPr>
        <w:t>Reducing the Effect of BWP Switching</w:t>
      </w:r>
    </w:p>
    <w:p w14:paraId="45594048" w14:textId="77777777" w:rsidR="00271209" w:rsidRDefault="00271209" w:rsidP="00271209">
      <w:pPr>
        <w:jc w:val="both"/>
        <w:rPr>
          <w:lang w:eastAsia="zh-CN"/>
        </w:rPr>
      </w:pPr>
      <w:r w:rsidRPr="00E63561">
        <w:rPr>
          <w:lang w:eastAsia="zh-CN"/>
        </w:rPr>
        <w:t>UE hopping across frequency (e.g., using NBWP hopping) may lead to utilization issues in time due to the switching gap</w:t>
      </w:r>
      <w:r>
        <w:rPr>
          <w:lang w:eastAsia="zh-CN"/>
        </w:rPr>
        <w:t>s</w:t>
      </w:r>
      <w:r w:rsidRPr="00E63561">
        <w:rPr>
          <w:lang w:eastAsia="zh-CN"/>
        </w:rPr>
        <w:t xml:space="preserve"> defined </w:t>
      </w:r>
      <w:r>
        <w:rPr>
          <w:lang w:eastAsia="zh-CN"/>
        </w:rPr>
        <w:t xml:space="preserve">in TS 38.133 </w:t>
      </w:r>
      <w:r w:rsidRPr="00E63561">
        <w:rPr>
          <w:lang w:eastAsia="zh-CN"/>
        </w:rPr>
        <w:t xml:space="preserve">(based on UE capability). </w:t>
      </w:r>
      <w:r>
        <w:rPr>
          <w:lang w:eastAsia="zh-CN"/>
        </w:rPr>
        <w:t xml:space="preserve">RedCap is a delay tolerant system and some delays may be acceptable. However, it may be desirable </w:t>
      </w:r>
      <w:r w:rsidRPr="00E63561">
        <w:rPr>
          <w:lang w:eastAsia="zh-CN"/>
        </w:rPr>
        <w:t xml:space="preserve">to </w:t>
      </w:r>
      <w:r>
        <w:rPr>
          <w:lang w:eastAsia="zh-CN"/>
        </w:rPr>
        <w:t>consider</w:t>
      </w:r>
      <w:r w:rsidRPr="00E63561">
        <w:rPr>
          <w:lang w:eastAsia="zh-CN"/>
        </w:rPr>
        <w:t xml:space="preserve"> </w:t>
      </w:r>
      <w:r>
        <w:rPr>
          <w:lang w:eastAsia="zh-CN"/>
        </w:rPr>
        <w:t>techniques</w:t>
      </w:r>
      <w:r w:rsidRPr="00E63561">
        <w:rPr>
          <w:lang w:eastAsia="zh-CN"/>
        </w:rPr>
        <w:t xml:space="preserve"> to reduce the effect of the hopping switching gaps on messages within the gap.</w:t>
      </w:r>
      <w:r>
        <w:rPr>
          <w:lang w:eastAsia="zh-CN"/>
        </w:rPr>
        <w:t xml:space="preserve"> Some example methods to consider:</w:t>
      </w:r>
    </w:p>
    <w:p w14:paraId="0C03EC2A" w14:textId="77777777" w:rsidR="00271209" w:rsidRPr="0052281B" w:rsidRDefault="00271209" w:rsidP="002D4668">
      <w:pPr>
        <w:pStyle w:val="ListParagraph"/>
        <w:numPr>
          <w:ilvl w:val="0"/>
          <w:numId w:val="32"/>
        </w:numPr>
        <w:jc w:val="both"/>
        <w:rPr>
          <w:b/>
          <w:bCs/>
          <w:u w:val="single"/>
          <w:lang w:eastAsia="zh-CN"/>
        </w:rPr>
      </w:pPr>
      <w:r w:rsidRPr="0052281B">
        <w:rPr>
          <w:b/>
          <w:bCs/>
          <w:u w:val="single"/>
          <w:lang w:eastAsia="zh-CN"/>
        </w:rPr>
        <w:t>Network implementation</w:t>
      </w:r>
      <w:r>
        <w:rPr>
          <w:b/>
          <w:bCs/>
          <w:u w:val="single"/>
          <w:lang w:eastAsia="zh-CN"/>
        </w:rPr>
        <w:t>:</w:t>
      </w:r>
    </w:p>
    <w:p w14:paraId="0D87D137" w14:textId="77777777" w:rsidR="00271209" w:rsidRDefault="00271209" w:rsidP="002D4668">
      <w:pPr>
        <w:pStyle w:val="ListParagraph"/>
        <w:numPr>
          <w:ilvl w:val="1"/>
          <w:numId w:val="32"/>
        </w:numPr>
        <w:jc w:val="both"/>
        <w:rPr>
          <w:lang w:eastAsia="zh-CN"/>
        </w:rPr>
      </w:pPr>
      <w:r>
        <w:rPr>
          <w:lang w:eastAsia="zh-CN"/>
        </w:rPr>
        <w:t>Other UEs may be scheduled during the gap, thus not affecting the overall system capacity</w:t>
      </w:r>
    </w:p>
    <w:p w14:paraId="2E71E92C" w14:textId="77777777" w:rsidR="00271209" w:rsidRDefault="00271209" w:rsidP="00271209">
      <w:pPr>
        <w:pStyle w:val="ListParagraph"/>
        <w:ind w:left="1440"/>
        <w:jc w:val="both"/>
        <w:rPr>
          <w:lang w:eastAsia="zh-CN"/>
        </w:rPr>
      </w:pPr>
    </w:p>
    <w:p w14:paraId="630B0DAE" w14:textId="77777777" w:rsidR="00271209" w:rsidRPr="0052281B" w:rsidRDefault="00271209" w:rsidP="002D4668">
      <w:pPr>
        <w:pStyle w:val="ListParagraph"/>
        <w:numPr>
          <w:ilvl w:val="0"/>
          <w:numId w:val="32"/>
        </w:numPr>
        <w:jc w:val="both"/>
        <w:rPr>
          <w:b/>
          <w:bCs/>
          <w:u w:val="single"/>
          <w:lang w:eastAsia="zh-CN"/>
        </w:rPr>
      </w:pPr>
      <w:r w:rsidRPr="0052281B">
        <w:rPr>
          <w:b/>
          <w:bCs/>
          <w:u w:val="single"/>
          <w:lang w:eastAsia="zh-CN"/>
        </w:rPr>
        <w:t>Simplified BWP switching</w:t>
      </w:r>
      <w:r w:rsidRPr="0052281B">
        <w:rPr>
          <w:lang w:eastAsia="zh-CN"/>
        </w:rPr>
        <w:t xml:space="preserve">: </w:t>
      </w:r>
      <w:r>
        <w:rPr>
          <w:lang w:eastAsia="zh-CN"/>
        </w:rPr>
        <w:t xml:space="preserve">Define </w:t>
      </w:r>
      <w:r w:rsidRPr="003F5FA0">
        <w:rPr>
          <w:lang w:eastAsia="zh-CN"/>
        </w:rPr>
        <w:t xml:space="preserve">simplified BWP switching by preconfiguring the switching/hopping and </w:t>
      </w:r>
      <w:r>
        <w:rPr>
          <w:lang w:eastAsia="zh-CN"/>
        </w:rPr>
        <w:t>by using similar “virtual” BWP hop parameters</w:t>
      </w:r>
    </w:p>
    <w:p w14:paraId="3A18BE1A" w14:textId="77777777" w:rsidR="00271209" w:rsidRDefault="00271209" w:rsidP="002D4668">
      <w:pPr>
        <w:pStyle w:val="ListParagraph"/>
        <w:numPr>
          <w:ilvl w:val="1"/>
          <w:numId w:val="32"/>
        </w:numPr>
        <w:jc w:val="both"/>
        <w:rPr>
          <w:lang w:eastAsia="zh-CN"/>
        </w:rPr>
      </w:pPr>
      <w:r w:rsidRPr="008B1C38">
        <w:rPr>
          <w:lang w:eastAsia="zh-CN"/>
        </w:rPr>
        <w:t>For DCI-based BWP switching, the switching time/gap is mainly due to UE DCI processing time</w:t>
      </w:r>
      <w:r>
        <w:rPr>
          <w:lang w:eastAsia="zh-CN"/>
        </w:rPr>
        <w:t>, m</w:t>
      </w:r>
      <w:r w:rsidRPr="008B1C38">
        <w:rPr>
          <w:lang w:eastAsia="zh-CN"/>
        </w:rPr>
        <w:t>odem L1 processing time (loops re-initializations and settling, etc...)</w:t>
      </w:r>
      <w:r>
        <w:rPr>
          <w:lang w:eastAsia="zh-CN"/>
        </w:rPr>
        <w:t xml:space="preserve">, and </w:t>
      </w:r>
      <w:r w:rsidRPr="008B1C38">
        <w:rPr>
          <w:lang w:eastAsia="zh-CN"/>
        </w:rPr>
        <w:t>RF retuning time</w:t>
      </w:r>
      <w:r>
        <w:rPr>
          <w:lang w:eastAsia="zh-CN"/>
        </w:rPr>
        <w:t xml:space="preserve">. </w:t>
      </w:r>
    </w:p>
    <w:p w14:paraId="6241C8E1" w14:textId="77777777" w:rsidR="00271209" w:rsidRDefault="00271209" w:rsidP="002D4668">
      <w:pPr>
        <w:pStyle w:val="ListParagraph"/>
        <w:numPr>
          <w:ilvl w:val="1"/>
          <w:numId w:val="32"/>
        </w:numPr>
        <w:jc w:val="both"/>
        <w:rPr>
          <w:lang w:eastAsia="zh-CN"/>
        </w:rPr>
      </w:pPr>
      <w:r w:rsidRPr="008616DF">
        <w:rPr>
          <w:b/>
          <w:bCs/>
          <w:i/>
          <w:iCs/>
          <w:lang w:eastAsia="zh-CN"/>
        </w:rPr>
        <w:t>Reduce the UE complexity</w:t>
      </w:r>
      <w:r>
        <w:rPr>
          <w:lang w:eastAsia="zh-CN"/>
        </w:rPr>
        <w:t xml:space="preserve"> by reducing the need for UE DCI and modem L1 processing. This can be achieved by pre-configuring the switches and using the same parameters</w:t>
      </w:r>
    </w:p>
    <w:p w14:paraId="10C44CFD" w14:textId="77777777" w:rsidR="00271209" w:rsidRDefault="00271209" w:rsidP="00271209">
      <w:pPr>
        <w:jc w:val="center"/>
        <w:rPr>
          <w:lang w:eastAsia="zh-CN"/>
        </w:rPr>
      </w:pPr>
      <w:r>
        <w:rPr>
          <w:noProof/>
        </w:rPr>
        <w:object w:dxaOrig="9511" w:dyaOrig="4816" w14:anchorId="15017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5.85pt;height:137pt;mso-width-percent:0;mso-height-percent:0;mso-width-percent:0;mso-height-percent:0" o:ole="">
            <v:imagedata r:id="rId42" o:title=""/>
          </v:shape>
          <o:OLEObject Type="Embed" ProgID="Visio.Drawing.15" ShapeID="_x0000_i1025" DrawAspect="Content" ObjectID="_1694617215" r:id="rId43"/>
        </w:object>
      </w:r>
    </w:p>
    <w:p w14:paraId="55CA32F1" w14:textId="77777777" w:rsidR="00271209" w:rsidRPr="003F5FA0" w:rsidRDefault="00271209" w:rsidP="002D4668">
      <w:pPr>
        <w:pStyle w:val="ListParagraph"/>
        <w:numPr>
          <w:ilvl w:val="0"/>
          <w:numId w:val="32"/>
        </w:numPr>
        <w:jc w:val="both"/>
        <w:rPr>
          <w:b/>
          <w:bCs/>
          <w:u w:val="single"/>
          <w:lang w:eastAsia="zh-CN"/>
        </w:rPr>
      </w:pPr>
      <w:r w:rsidRPr="003F5FA0">
        <w:rPr>
          <w:b/>
          <w:bCs/>
          <w:u w:val="single"/>
          <w:lang w:eastAsia="zh-CN"/>
        </w:rPr>
        <w:t>BWP grouping</w:t>
      </w:r>
      <w:r>
        <w:rPr>
          <w:b/>
          <w:bCs/>
          <w:u w:val="single"/>
          <w:lang w:eastAsia="zh-CN"/>
        </w:rPr>
        <w:t>:</w:t>
      </w:r>
    </w:p>
    <w:p w14:paraId="491127C2" w14:textId="77777777" w:rsidR="00271209" w:rsidRDefault="00271209" w:rsidP="002D4668">
      <w:pPr>
        <w:pStyle w:val="ListParagraph"/>
        <w:numPr>
          <w:ilvl w:val="1"/>
          <w:numId w:val="32"/>
        </w:numPr>
        <w:jc w:val="both"/>
        <w:rPr>
          <w:lang w:eastAsia="zh-CN"/>
        </w:rPr>
      </w:pPr>
      <w:r>
        <w:t xml:space="preserve">A BWP group may contain </w:t>
      </w:r>
      <w:r w:rsidRPr="00C12930">
        <w:t>some specific BWPs</w:t>
      </w:r>
      <w:r>
        <w:t xml:space="preserve"> that</w:t>
      </w:r>
      <w:r w:rsidRPr="00C12930">
        <w:t> whe</w:t>
      </w:r>
      <w:r>
        <w:t>n</w:t>
      </w:r>
      <w:r w:rsidRPr="00C12930">
        <w:t> switching among them, the UE may be able to do faster RF retuning as compared to others​</w:t>
      </w:r>
      <w:r>
        <w:t xml:space="preserve"> (this can be based on UE capability)</w:t>
      </w:r>
    </w:p>
    <w:p w14:paraId="322F2002" w14:textId="77777777" w:rsidR="00271209" w:rsidRDefault="00271209" w:rsidP="002D4668">
      <w:pPr>
        <w:pStyle w:val="ListParagraph"/>
        <w:numPr>
          <w:ilvl w:val="1"/>
          <w:numId w:val="32"/>
        </w:numPr>
        <w:jc w:val="both"/>
        <w:rPr>
          <w:lang w:eastAsia="zh-CN"/>
        </w:rPr>
      </w:pPr>
      <w:r>
        <w:rPr>
          <w:lang w:eastAsia="zh-CN"/>
        </w:rPr>
        <w:t>For example, typically, a UE may be able to switch faster if the source and target BWP frequencies are close</w:t>
      </w:r>
    </w:p>
    <w:p w14:paraId="54EBC118" w14:textId="77777777" w:rsidR="00271209" w:rsidRDefault="00271209" w:rsidP="00271209">
      <w:pPr>
        <w:pStyle w:val="ListParagraph"/>
        <w:ind w:left="1440"/>
        <w:jc w:val="both"/>
        <w:rPr>
          <w:lang w:eastAsia="zh-CN"/>
        </w:rPr>
      </w:pPr>
    </w:p>
    <w:p w14:paraId="735BA3C9" w14:textId="77777777" w:rsidR="00271209" w:rsidRPr="007E5D0A" w:rsidRDefault="00271209" w:rsidP="002D4668">
      <w:pPr>
        <w:pStyle w:val="ListParagraph"/>
        <w:numPr>
          <w:ilvl w:val="0"/>
          <w:numId w:val="32"/>
        </w:numPr>
        <w:jc w:val="both"/>
        <w:rPr>
          <w:b/>
          <w:bCs/>
          <w:u w:val="single"/>
          <w:lang w:eastAsia="zh-CN"/>
        </w:rPr>
      </w:pPr>
      <w:r w:rsidRPr="007E5D0A">
        <w:rPr>
          <w:b/>
          <w:bCs/>
          <w:u w:val="single"/>
          <w:lang w:eastAsia="zh-CN"/>
        </w:rPr>
        <w:t>Variable BWP hop time (extension):</w:t>
      </w:r>
    </w:p>
    <w:p w14:paraId="1DA74FB5" w14:textId="77777777" w:rsidR="00271209" w:rsidRDefault="00271209" w:rsidP="002D4668">
      <w:pPr>
        <w:pStyle w:val="ListParagraph"/>
        <w:numPr>
          <w:ilvl w:val="1"/>
          <w:numId w:val="32"/>
        </w:numPr>
        <w:jc w:val="both"/>
        <w:rPr>
          <w:lang w:eastAsia="zh-CN"/>
        </w:rPr>
      </w:pPr>
      <w:r>
        <w:rPr>
          <w:lang w:eastAsia="zh-CN"/>
        </w:rPr>
        <w:t>I</w:t>
      </w:r>
      <w:r w:rsidRPr="00C0319C">
        <w:rPr>
          <w:lang w:eastAsia="zh-CN"/>
        </w:rPr>
        <w:t>n case a</w:t>
      </w:r>
      <w:r>
        <w:rPr>
          <w:lang w:eastAsia="zh-CN"/>
        </w:rPr>
        <w:t xml:space="preserve"> </w:t>
      </w:r>
      <w:r w:rsidRPr="00C0319C">
        <w:rPr>
          <w:lang w:eastAsia="zh-CN"/>
        </w:rPr>
        <w:t>transmission falls into a BWP switching gap, the previous BWP (before the switch) is extended to cover t</w:t>
      </w:r>
      <w:r>
        <w:rPr>
          <w:lang w:eastAsia="zh-CN"/>
        </w:rPr>
        <w:t>hat</w:t>
      </w:r>
      <w:r w:rsidRPr="00C0319C">
        <w:rPr>
          <w:lang w:eastAsia="zh-CN"/>
        </w:rPr>
        <w:t xml:space="preserve"> transmission</w:t>
      </w:r>
    </w:p>
    <w:p w14:paraId="36A985A2" w14:textId="77777777" w:rsidR="00271209" w:rsidRDefault="00271209" w:rsidP="00271209">
      <w:pPr>
        <w:jc w:val="center"/>
        <w:rPr>
          <w:lang w:eastAsia="zh-CN"/>
        </w:rPr>
      </w:pPr>
      <w:r w:rsidRPr="00280EE8">
        <w:rPr>
          <w:noProof/>
          <w:lang w:eastAsia="zh-CN"/>
        </w:rPr>
        <w:drawing>
          <wp:inline distT="0" distB="0" distL="0" distR="0" wp14:anchorId="14F15044" wp14:editId="08A10484">
            <wp:extent cx="3007111" cy="1504608"/>
            <wp:effectExtent l="0" t="0" r="3175" b="0"/>
            <wp:docPr id="18" name="Picture 7">
              <a:extLst xmlns:a="http://schemas.openxmlformats.org/drawingml/2006/main">
                <a:ext uri="{FF2B5EF4-FFF2-40B4-BE49-F238E27FC236}">
                  <a16:creationId xmlns:a16="http://schemas.microsoft.com/office/drawing/2014/main" id="{C1C060C4-2ADD-4D3F-A710-32BB28730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1C060C4-2ADD-4D3F-A710-32BB28730376}"/>
                        </a:ext>
                      </a:extLst>
                    </pic:cNvPr>
                    <pic:cNvPicPr>
                      <a:picLocks noChangeAspect="1"/>
                    </pic:cNvPicPr>
                  </pic:nvPicPr>
                  <pic:blipFill>
                    <a:blip r:embed="rId44"/>
                    <a:stretch>
                      <a:fillRect/>
                    </a:stretch>
                  </pic:blipFill>
                  <pic:spPr>
                    <a:xfrm>
                      <a:off x="0" y="0"/>
                      <a:ext cx="3013370" cy="1507740"/>
                    </a:xfrm>
                    <a:prstGeom prst="rect">
                      <a:avLst/>
                    </a:prstGeom>
                  </pic:spPr>
                </pic:pic>
              </a:graphicData>
            </a:graphic>
          </wp:inline>
        </w:drawing>
      </w:r>
    </w:p>
    <w:p w14:paraId="20785824" w14:textId="77777777" w:rsidR="00271209" w:rsidRPr="007E5D0A" w:rsidRDefault="00271209" w:rsidP="002D4668">
      <w:pPr>
        <w:pStyle w:val="ListParagraph"/>
        <w:numPr>
          <w:ilvl w:val="0"/>
          <w:numId w:val="32"/>
        </w:numPr>
        <w:jc w:val="both"/>
        <w:rPr>
          <w:b/>
          <w:bCs/>
          <w:u w:val="single"/>
          <w:lang w:eastAsia="zh-CN"/>
        </w:rPr>
      </w:pPr>
      <w:r w:rsidRPr="007E5D0A">
        <w:rPr>
          <w:b/>
          <w:bCs/>
          <w:u w:val="single"/>
          <w:lang w:eastAsia="zh-CN"/>
        </w:rPr>
        <w:t>BWP hop skipping/modification</w:t>
      </w:r>
      <w:r>
        <w:rPr>
          <w:b/>
          <w:bCs/>
          <w:u w:val="single"/>
          <w:lang w:eastAsia="zh-CN"/>
        </w:rPr>
        <w:t>:</w:t>
      </w:r>
    </w:p>
    <w:p w14:paraId="43DA3113" w14:textId="77777777" w:rsidR="00271209" w:rsidRPr="006001E9" w:rsidRDefault="00271209" w:rsidP="002D4668">
      <w:pPr>
        <w:pStyle w:val="ListParagraph"/>
        <w:numPr>
          <w:ilvl w:val="1"/>
          <w:numId w:val="32"/>
        </w:numPr>
        <w:jc w:val="both"/>
        <w:rPr>
          <w:lang w:eastAsia="zh-CN"/>
        </w:rPr>
      </w:pPr>
      <w:r w:rsidRPr="006001E9">
        <w:rPr>
          <w:lang w:eastAsia="zh-CN"/>
        </w:rPr>
        <w:t>UE may skip or modify BWP hops based on certain conditions that are either signaled to the UE (using RRC/MAC-CE/DCI) or specified. E.g</w:t>
      </w:r>
      <w:r>
        <w:rPr>
          <w:lang w:eastAsia="zh-CN"/>
        </w:rPr>
        <w:t>.: n</w:t>
      </w:r>
      <w:r w:rsidRPr="006001E9">
        <w:rPr>
          <w:lang w:eastAsia="zh-CN"/>
        </w:rPr>
        <w:t>o</w:t>
      </w:r>
      <w:r>
        <w:rPr>
          <w:lang w:eastAsia="zh-CN"/>
        </w:rPr>
        <w:t xml:space="preserve"> periodic/dynamic signals/messages</w:t>
      </w:r>
      <w:r w:rsidRPr="006001E9">
        <w:rPr>
          <w:lang w:eastAsia="zh-CN"/>
        </w:rPr>
        <w:t xml:space="preserve"> scheduled in these hops</w:t>
      </w:r>
    </w:p>
    <w:p w14:paraId="24997122" w14:textId="77777777" w:rsidR="00271209" w:rsidRDefault="00271209" w:rsidP="00271209">
      <w:pPr>
        <w:spacing w:after="0"/>
        <w:jc w:val="both"/>
        <w:rPr>
          <w:b/>
          <w:bCs/>
          <w:i/>
          <w:iCs/>
          <w:lang w:eastAsia="zh-CN"/>
        </w:rPr>
      </w:pPr>
      <w:bookmarkStart w:id="55" w:name="FR2_p5"/>
      <w:r w:rsidRPr="00D26098">
        <w:rPr>
          <w:b/>
          <w:bCs/>
          <w:i/>
          <w:iCs/>
          <w:highlight w:val="yellow"/>
          <w:lang w:eastAsia="zh-CN"/>
        </w:rPr>
        <w:t xml:space="preserve">Proposal </w:t>
      </w:r>
      <w:r>
        <w:rPr>
          <w:b/>
          <w:bCs/>
          <w:i/>
          <w:iCs/>
          <w:highlight w:val="yellow"/>
          <w:lang w:eastAsia="zh-CN"/>
        </w:rPr>
        <w:t>27</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2D95E6EA" w14:textId="77777777" w:rsidR="00271209" w:rsidRDefault="00271209" w:rsidP="002D4668">
      <w:pPr>
        <w:numPr>
          <w:ilvl w:val="0"/>
          <w:numId w:val="32"/>
        </w:numPr>
        <w:spacing w:after="0"/>
        <w:jc w:val="both"/>
        <w:rPr>
          <w:b/>
          <w:bCs/>
          <w:i/>
          <w:iCs/>
          <w:lang w:eastAsia="zh-CN"/>
        </w:rPr>
      </w:pPr>
      <w:r w:rsidRPr="00241F6F">
        <w:rPr>
          <w:b/>
          <w:bCs/>
          <w:i/>
          <w:iCs/>
          <w:lang w:eastAsia="zh-CN"/>
        </w:rPr>
        <w:t>Simplified BWP switchi</w:t>
      </w:r>
      <w:r>
        <w:rPr>
          <w:b/>
          <w:bCs/>
          <w:i/>
          <w:iCs/>
          <w:lang w:eastAsia="zh-CN"/>
        </w:rPr>
        <w:t>ng</w:t>
      </w:r>
    </w:p>
    <w:p w14:paraId="6AC8765F" w14:textId="77777777" w:rsidR="00271209" w:rsidRDefault="00271209" w:rsidP="002D4668">
      <w:pPr>
        <w:numPr>
          <w:ilvl w:val="1"/>
          <w:numId w:val="32"/>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277212C6" w14:textId="77777777" w:rsidR="00271209" w:rsidRPr="00E23809" w:rsidRDefault="00271209" w:rsidP="002D4668">
      <w:pPr>
        <w:numPr>
          <w:ilvl w:val="1"/>
          <w:numId w:val="32"/>
        </w:numPr>
        <w:spacing w:after="0"/>
        <w:jc w:val="both"/>
        <w:rPr>
          <w:b/>
          <w:bCs/>
          <w:i/>
          <w:iCs/>
          <w:lang w:eastAsia="zh-CN"/>
        </w:rPr>
      </w:pPr>
      <w:r>
        <w:rPr>
          <w:b/>
          <w:bCs/>
          <w:i/>
          <w:iCs/>
          <w:lang w:eastAsia="zh-CN"/>
        </w:rPr>
        <w:t>Consider RAN4’s input on this</w:t>
      </w:r>
    </w:p>
    <w:p w14:paraId="5E46FDEF" w14:textId="77777777" w:rsidR="00271209" w:rsidRDefault="00271209" w:rsidP="002D4668">
      <w:pPr>
        <w:numPr>
          <w:ilvl w:val="0"/>
          <w:numId w:val="32"/>
        </w:numPr>
        <w:spacing w:after="0"/>
        <w:jc w:val="both"/>
        <w:rPr>
          <w:b/>
          <w:bCs/>
          <w:i/>
          <w:iCs/>
          <w:lang w:eastAsia="zh-CN"/>
        </w:rPr>
      </w:pPr>
      <w:r w:rsidRPr="00241F6F">
        <w:rPr>
          <w:b/>
          <w:bCs/>
          <w:i/>
          <w:iCs/>
          <w:lang w:eastAsia="zh-CN"/>
        </w:rPr>
        <w:t>BWP grouping</w:t>
      </w:r>
    </w:p>
    <w:p w14:paraId="6488A904" w14:textId="77777777" w:rsidR="00271209" w:rsidRDefault="00271209" w:rsidP="002D4668">
      <w:pPr>
        <w:numPr>
          <w:ilvl w:val="1"/>
          <w:numId w:val="32"/>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69C8ED92" w14:textId="77777777" w:rsidR="00271209" w:rsidRPr="00241F6F" w:rsidRDefault="00271209" w:rsidP="002D4668">
      <w:pPr>
        <w:numPr>
          <w:ilvl w:val="1"/>
          <w:numId w:val="32"/>
        </w:numPr>
        <w:spacing w:after="0"/>
        <w:jc w:val="both"/>
        <w:rPr>
          <w:b/>
          <w:bCs/>
          <w:i/>
          <w:iCs/>
          <w:lang w:eastAsia="zh-CN"/>
        </w:rPr>
      </w:pPr>
      <w:r>
        <w:rPr>
          <w:b/>
          <w:bCs/>
          <w:i/>
          <w:iCs/>
          <w:lang w:eastAsia="zh-CN"/>
        </w:rPr>
        <w:t>Consider RAN4’s input on this</w:t>
      </w:r>
    </w:p>
    <w:p w14:paraId="5C4EE230" w14:textId="77777777" w:rsidR="00271209" w:rsidRPr="003A77EA" w:rsidRDefault="00271209" w:rsidP="002D4668">
      <w:pPr>
        <w:numPr>
          <w:ilvl w:val="0"/>
          <w:numId w:val="32"/>
        </w:numPr>
        <w:spacing w:after="0"/>
        <w:jc w:val="both"/>
        <w:rPr>
          <w:b/>
          <w:bCs/>
          <w:i/>
          <w:iCs/>
          <w:lang w:eastAsia="zh-CN"/>
        </w:rPr>
      </w:pPr>
      <w:r w:rsidRPr="003A77EA">
        <w:rPr>
          <w:b/>
          <w:bCs/>
          <w:i/>
          <w:iCs/>
          <w:lang w:eastAsia="zh-CN"/>
        </w:rPr>
        <w:t>Variable BWP hop time (extension)</w:t>
      </w:r>
    </w:p>
    <w:p w14:paraId="594837B5" w14:textId="77777777" w:rsidR="00271209" w:rsidRPr="009063CD" w:rsidRDefault="00271209" w:rsidP="002D4668">
      <w:pPr>
        <w:numPr>
          <w:ilvl w:val="0"/>
          <w:numId w:val="32"/>
        </w:numPr>
        <w:jc w:val="both"/>
        <w:rPr>
          <w:b/>
          <w:bCs/>
          <w:i/>
          <w:iCs/>
          <w:lang w:eastAsia="zh-CN"/>
        </w:rPr>
      </w:pPr>
      <w:r w:rsidRPr="003A77EA">
        <w:rPr>
          <w:b/>
          <w:bCs/>
          <w:i/>
          <w:iCs/>
          <w:lang w:eastAsia="zh-CN"/>
        </w:rPr>
        <w:t>BWP hop skipping/modification</w:t>
      </w:r>
    </w:p>
    <w:bookmarkEnd w:id="55"/>
    <w:p w14:paraId="39867F36" w14:textId="77777777" w:rsidR="00241D5A" w:rsidRDefault="00241D5A">
      <w:pPr>
        <w:overflowPunct/>
        <w:autoSpaceDE/>
        <w:autoSpaceDN/>
        <w:adjustRightInd/>
        <w:spacing w:after="160" w:line="259" w:lineRule="auto"/>
        <w:textAlignment w:val="auto"/>
        <w:rPr>
          <w:rFonts w:ascii="Arial" w:hAnsi="Arial"/>
          <w:b/>
          <w:bCs/>
          <w:sz w:val="36"/>
          <w:lang w:val="en-GB"/>
        </w:rPr>
      </w:pPr>
      <w:r>
        <w:rPr>
          <w:b/>
          <w:bCs/>
        </w:rPr>
        <w:br w:type="page"/>
      </w:r>
    </w:p>
    <w:p w14:paraId="02810CFE" w14:textId="31AF9F7E" w:rsidR="00746535" w:rsidRPr="00FF7C42" w:rsidRDefault="00CE5C90" w:rsidP="00746535">
      <w:pPr>
        <w:pStyle w:val="Heading1"/>
        <w:rPr>
          <w:b/>
          <w:bCs/>
        </w:rPr>
      </w:pPr>
      <w:r w:rsidRPr="00FF7C42">
        <w:rPr>
          <w:b/>
          <w:bCs/>
        </w:rPr>
        <w:lastRenderedPageBreak/>
        <w:t>Conclusions</w:t>
      </w:r>
    </w:p>
    <w:p w14:paraId="3BF437C0" w14:textId="4E3903A7" w:rsidR="00E54A90" w:rsidRPr="00E54A90" w:rsidRDefault="00AA6A9D" w:rsidP="00E54A90">
      <w:pPr>
        <w:pStyle w:val="Heading2"/>
        <w:rPr>
          <w:rStyle w:val="B11"/>
          <w:rFonts w:ascii="Arial" w:hAnsi="Arial"/>
        </w:rPr>
      </w:pPr>
      <w:r>
        <w:rPr>
          <w:rStyle w:val="B11"/>
          <w:rFonts w:ascii="Arial" w:hAnsi="Arial"/>
        </w:rPr>
        <w:t>BW Reduction</w:t>
      </w:r>
      <w:r w:rsidR="00E54A90">
        <w:rPr>
          <w:rStyle w:val="B11"/>
          <w:rFonts w:ascii="Arial" w:hAnsi="Arial"/>
        </w:rPr>
        <w:t xml:space="preserve"> in FR1</w:t>
      </w:r>
    </w:p>
    <w:p w14:paraId="3A902BE4" w14:textId="7D0954E5" w:rsidR="00FC674B" w:rsidRDefault="00745F1D" w:rsidP="0032625C">
      <w:pPr>
        <w:jc w:val="both"/>
      </w:pPr>
      <w:r>
        <w:t>In this contribution, we have shared our views on th</w:t>
      </w:r>
      <w:r w:rsidR="00C92149">
        <w:t xml:space="preserve">e </w:t>
      </w:r>
      <w:r w:rsidR="00AA6A9D">
        <w:t xml:space="preserve">BW reduction </w:t>
      </w:r>
      <w:r w:rsidR="00C92149">
        <w:t>for R17 RedCap devices.</w:t>
      </w:r>
      <w:r w:rsidR="00072018">
        <w:t xml:space="preserve"> </w:t>
      </w:r>
      <w:r>
        <w:t>To</w:t>
      </w:r>
      <w:r w:rsidR="005B7F54">
        <w:t xml:space="preserve"> summarize, we have the following </w:t>
      </w:r>
      <w:r w:rsidR="001E7155">
        <w:t xml:space="preserve">observations and </w:t>
      </w:r>
      <w:r w:rsidR="005B7F54">
        <w:t>proposals</w:t>
      </w:r>
      <w:r w:rsidR="001E7155">
        <w:t xml:space="preserve"> fo</w:t>
      </w:r>
      <w:r w:rsidR="00940E84">
        <w:t>r FR1:</w:t>
      </w:r>
    </w:p>
    <w:p w14:paraId="17D3ADB2" w14:textId="77777777" w:rsidR="008913C5" w:rsidRPr="00822C68" w:rsidRDefault="008913C5" w:rsidP="008913C5">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w:t>
      </w:r>
      <w:r w:rsidRPr="00FC674B">
        <w:rPr>
          <w:b/>
          <w:i/>
          <w:iCs/>
          <w:highlight w:val="yellow"/>
        </w:rPr>
        <w:fldChar w:fldCharType="end"/>
      </w:r>
      <w:r w:rsidRPr="00822C68">
        <w:rPr>
          <w:b/>
          <w:i/>
          <w:iCs/>
          <w:highlight w:val="yellow"/>
        </w:rPr>
        <w:t>:</w:t>
      </w:r>
    </w:p>
    <w:p w14:paraId="2EBB3791" w14:textId="77777777" w:rsidR="008913C5" w:rsidRPr="00672D5E" w:rsidRDefault="008913C5" w:rsidP="008913C5">
      <w:pPr>
        <w:pStyle w:val="ListParagraph"/>
        <w:numPr>
          <w:ilvl w:val="0"/>
          <w:numId w:val="43"/>
        </w:numPr>
        <w:jc w:val="both"/>
        <w:rPr>
          <w:b/>
          <w:bCs/>
          <w:i/>
          <w:iCs/>
        </w:rPr>
      </w:pPr>
      <w:r w:rsidRPr="00672D5E">
        <w:rPr>
          <w:b/>
          <w:bCs/>
          <w:i/>
          <w:iCs/>
        </w:rPr>
        <w:t>During initial access, an initial DL BWP no wider than 20 MHz can be configured by MIB or SIB for RedCap UE, which includes the CD-SSB and CORESET#0/CSS for RMSI/OSI/RA/paging.</w:t>
      </w:r>
    </w:p>
    <w:p w14:paraId="5F4F8E77" w14:textId="77777777" w:rsidR="008913C5" w:rsidRDefault="008913C5" w:rsidP="008913C5">
      <w:pPr>
        <w:pStyle w:val="ListParagraph"/>
        <w:numPr>
          <w:ilvl w:val="0"/>
          <w:numId w:val="43"/>
        </w:numPr>
        <w:jc w:val="both"/>
        <w:rPr>
          <w:b/>
          <w:bCs/>
          <w:i/>
          <w:iCs/>
        </w:rPr>
      </w:pPr>
      <w:r w:rsidRPr="00672D5E">
        <w:rPr>
          <w:b/>
          <w:bCs/>
          <w:i/>
          <w:iCs/>
        </w:rPr>
        <w:t>During initial access, an initial UL BWP no wider than 20 MHz can be configured by SIB for RedCap UE</w:t>
      </w:r>
      <w:r>
        <w:rPr>
          <w:b/>
          <w:bCs/>
          <w:i/>
          <w:iCs/>
        </w:rPr>
        <w:t xml:space="preserve">. </w:t>
      </w:r>
      <w:r w:rsidRPr="0016452A">
        <w:rPr>
          <w:b/>
          <w:bCs/>
          <w:i/>
          <w:iCs/>
        </w:rPr>
        <w:t>SSB index provided by ssb-PositionsInBurst in S</w:t>
      </w:r>
      <w:r w:rsidRPr="0016452A">
        <w:rPr>
          <w:rFonts w:hint="eastAsia"/>
          <w:b/>
          <w:bCs/>
          <w:i/>
          <w:iCs/>
          <w:lang w:eastAsia="zh-CN"/>
        </w:rPr>
        <w:t>IB</w:t>
      </w:r>
      <w:r w:rsidRPr="0016452A">
        <w:rPr>
          <w:b/>
          <w:bCs/>
          <w:i/>
          <w:iCs/>
        </w:rPr>
        <w:t xml:space="preserve">1 or in </w:t>
      </w:r>
      <w:proofErr w:type="spellStart"/>
      <w:r w:rsidRPr="0016452A">
        <w:rPr>
          <w:b/>
          <w:bCs/>
          <w:i/>
          <w:iCs/>
        </w:rPr>
        <w:t>ServingCellConfigCommon</w:t>
      </w:r>
      <w:proofErr w:type="spellEnd"/>
      <w:r w:rsidRPr="0016452A">
        <w:rPr>
          <w:b/>
          <w:bCs/>
          <w:i/>
          <w:iCs/>
        </w:rPr>
        <w:t xml:space="preserve"> are mapped at least once to </w:t>
      </w:r>
      <w:r>
        <w:rPr>
          <w:b/>
          <w:bCs/>
          <w:i/>
          <w:iCs/>
        </w:rPr>
        <w:t xml:space="preserve">the </w:t>
      </w:r>
      <w:r w:rsidRPr="0016452A">
        <w:rPr>
          <w:b/>
          <w:bCs/>
          <w:i/>
          <w:iCs/>
        </w:rPr>
        <w:t>valid RO(s) of RedCap UE within a SSB-to-RO association period</w:t>
      </w:r>
      <w:r>
        <w:rPr>
          <w:b/>
          <w:bCs/>
          <w:i/>
          <w:iCs/>
        </w:rPr>
        <w:t>.</w:t>
      </w:r>
    </w:p>
    <w:p w14:paraId="0A194E70" w14:textId="77777777" w:rsidR="008913C5" w:rsidRPr="00F11BA9" w:rsidRDefault="008913C5" w:rsidP="008913C5">
      <w:pPr>
        <w:pStyle w:val="ListParagraph"/>
        <w:numPr>
          <w:ilvl w:val="0"/>
          <w:numId w:val="43"/>
        </w:numPr>
        <w:jc w:val="both"/>
        <w:rPr>
          <w:b/>
          <w:bCs/>
          <w:i/>
          <w:iCs/>
        </w:rPr>
      </w:pPr>
      <w:r w:rsidRPr="0028789A">
        <w:rPr>
          <w:b/>
          <w:bCs/>
          <w:i/>
          <w:iCs/>
        </w:rPr>
        <w:t xml:space="preserve">During initial access of RedCap UE, PUCCH resource </w:t>
      </w:r>
      <w:r>
        <w:rPr>
          <w:b/>
          <w:bCs/>
          <w:i/>
          <w:iCs/>
        </w:rPr>
        <w:t xml:space="preserve">sets </w:t>
      </w:r>
      <w:r w:rsidRPr="0028789A">
        <w:rPr>
          <w:b/>
          <w:bCs/>
          <w:i/>
          <w:iCs/>
        </w:rPr>
        <w:t>for HARQ</w:t>
      </w:r>
      <w:r>
        <w:rPr>
          <w:b/>
          <w:bCs/>
          <w:i/>
          <w:iCs/>
        </w:rPr>
        <w:t>-ACK</w:t>
      </w:r>
      <w:r w:rsidRPr="0028789A">
        <w:rPr>
          <w:b/>
          <w:bCs/>
          <w:i/>
          <w:iCs/>
        </w:rPr>
        <w:t xml:space="preserve"> of Msg4/MsgB can be provided by pucch-ResourceCommon in Table 9.2.1-1 of TS 38.213. </w:t>
      </w:r>
      <w:r>
        <w:rPr>
          <w:b/>
          <w:bCs/>
          <w:i/>
          <w:iCs/>
        </w:rPr>
        <w:t xml:space="preserve"> </w:t>
      </w:r>
      <w:r w:rsidRPr="00672D5E">
        <w:rPr>
          <w:b/>
          <w:bCs/>
          <w:i/>
          <w:iCs/>
        </w:rPr>
        <w:t>Intra-slot PUCCH frequency hopping can be enabled or disabled via SIB in the initial UL BWP of RedCap UE, before dedicated PUCCH resource is configured.</w:t>
      </w:r>
    </w:p>
    <w:p w14:paraId="07E2E50D" w14:textId="77777777" w:rsidR="008913C5" w:rsidRPr="00822C68" w:rsidRDefault="008913C5" w:rsidP="008913C5">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2</w:t>
      </w:r>
      <w:r w:rsidRPr="00FC674B">
        <w:rPr>
          <w:b/>
          <w:i/>
          <w:iCs/>
          <w:highlight w:val="yellow"/>
        </w:rPr>
        <w:fldChar w:fldCharType="end"/>
      </w:r>
      <w:r w:rsidRPr="00822C68">
        <w:rPr>
          <w:b/>
          <w:i/>
          <w:iCs/>
          <w:highlight w:val="yellow"/>
        </w:rPr>
        <w:t>:</w:t>
      </w:r>
    </w:p>
    <w:p w14:paraId="2679C657" w14:textId="77777777" w:rsidR="008913C5" w:rsidRDefault="008913C5" w:rsidP="008913C5">
      <w:pPr>
        <w:pStyle w:val="ListParagraph"/>
        <w:numPr>
          <w:ilvl w:val="0"/>
          <w:numId w:val="43"/>
        </w:numPr>
        <w:jc w:val="both"/>
        <w:rPr>
          <w:b/>
          <w:bCs/>
          <w:i/>
          <w:iCs/>
        </w:rPr>
      </w:pPr>
      <w:r w:rsidRPr="00672D5E">
        <w:rPr>
          <w:b/>
          <w:bCs/>
          <w:i/>
          <w:iCs/>
        </w:rPr>
        <w:t xml:space="preserve">After initial access, Option 1 or Option 2 in Appendix B2 of TS 38.331 can be used to configure BWP#0 of RedCap UE.  </w:t>
      </w:r>
    </w:p>
    <w:p w14:paraId="28BACE4D" w14:textId="77777777" w:rsidR="008913C5" w:rsidRDefault="008913C5" w:rsidP="008913C5">
      <w:pPr>
        <w:pStyle w:val="ListParagraph"/>
        <w:numPr>
          <w:ilvl w:val="0"/>
          <w:numId w:val="43"/>
        </w:numPr>
        <w:jc w:val="both"/>
        <w:rPr>
          <w:b/>
          <w:bCs/>
          <w:i/>
          <w:iCs/>
        </w:rPr>
      </w:pPr>
      <w:r>
        <w:rPr>
          <w:b/>
          <w:bCs/>
          <w:i/>
          <w:iCs/>
        </w:rPr>
        <w:t>When the MIB or SIB configured initial DL BWP of RedCap UE includes CD-SSB and CORESET#0, t</w:t>
      </w:r>
      <w:r w:rsidRPr="00672D5E">
        <w:rPr>
          <w:b/>
          <w:bCs/>
          <w:i/>
          <w:iCs/>
        </w:rPr>
        <w:t xml:space="preserve">he DL BWP#0 </w:t>
      </w:r>
      <w:r>
        <w:rPr>
          <w:b/>
          <w:bCs/>
          <w:i/>
          <w:iCs/>
        </w:rPr>
        <w:t xml:space="preserve">configured by </w:t>
      </w:r>
      <w:r w:rsidRPr="00672D5E">
        <w:rPr>
          <w:b/>
          <w:bCs/>
          <w:i/>
          <w:iCs/>
        </w:rPr>
        <w:t>Option 2 is a RRC</w:t>
      </w:r>
      <w:r>
        <w:rPr>
          <w:b/>
          <w:bCs/>
          <w:i/>
          <w:iCs/>
        </w:rPr>
        <w:t>-</w:t>
      </w:r>
      <w:r w:rsidRPr="00672D5E">
        <w:rPr>
          <w:b/>
          <w:bCs/>
          <w:i/>
          <w:iCs/>
        </w:rPr>
        <w:t>configured BWP of RedCap UE</w:t>
      </w:r>
      <w:r>
        <w:rPr>
          <w:b/>
          <w:bCs/>
          <w:i/>
          <w:iCs/>
        </w:rPr>
        <w:t xml:space="preserve"> supporting FG 6-1 </w:t>
      </w:r>
      <w:r w:rsidRPr="00672D5E">
        <w:rPr>
          <w:b/>
          <w:bCs/>
          <w:i/>
          <w:iCs/>
        </w:rPr>
        <w:t>(“Basic BWP operation with restriction” as described in TR 38.822)</w:t>
      </w:r>
      <w:r>
        <w:rPr>
          <w:b/>
          <w:bCs/>
          <w:i/>
          <w:iCs/>
        </w:rPr>
        <w:t>.</w:t>
      </w:r>
    </w:p>
    <w:p w14:paraId="21891985" w14:textId="77777777" w:rsidR="008913C5" w:rsidRPr="00F11BA9" w:rsidRDefault="008913C5" w:rsidP="008913C5">
      <w:pPr>
        <w:pStyle w:val="ListParagraph"/>
        <w:numPr>
          <w:ilvl w:val="0"/>
          <w:numId w:val="43"/>
        </w:numPr>
        <w:jc w:val="both"/>
        <w:rPr>
          <w:b/>
          <w:bCs/>
          <w:i/>
          <w:iCs/>
        </w:rPr>
      </w:pPr>
      <w:r>
        <w:rPr>
          <w:b/>
          <w:bCs/>
          <w:i/>
          <w:iCs/>
        </w:rPr>
        <w:t>At least for FR1, FG 6-1 is supported by RedCap UE as a mandatory capability.</w:t>
      </w:r>
    </w:p>
    <w:p w14:paraId="23A4C9FA" w14:textId="77777777" w:rsidR="008913C5" w:rsidRPr="00822C68" w:rsidRDefault="008913C5" w:rsidP="008913C5">
      <w:pPr>
        <w:spacing w:after="0"/>
        <w:jc w:val="both"/>
        <w:rPr>
          <w:b/>
          <w:i/>
          <w:iCs/>
          <w:highlight w:val="yellow"/>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3</w:t>
      </w:r>
      <w:r w:rsidRPr="00FC674B">
        <w:rPr>
          <w:b/>
          <w:i/>
          <w:iCs/>
          <w:highlight w:val="yellow"/>
        </w:rPr>
        <w:fldChar w:fldCharType="end"/>
      </w:r>
      <w:r w:rsidRPr="00822C68">
        <w:rPr>
          <w:b/>
          <w:i/>
          <w:iCs/>
          <w:highlight w:val="yellow"/>
        </w:rPr>
        <w:t>:</w:t>
      </w:r>
    </w:p>
    <w:p w14:paraId="03E53A51" w14:textId="77777777" w:rsidR="008913C5" w:rsidRDefault="008913C5" w:rsidP="008913C5">
      <w:pPr>
        <w:pStyle w:val="ListParagraph"/>
        <w:numPr>
          <w:ilvl w:val="0"/>
          <w:numId w:val="43"/>
        </w:numPr>
        <w:jc w:val="both"/>
        <w:rPr>
          <w:b/>
          <w:bCs/>
          <w:i/>
          <w:iCs/>
        </w:rPr>
      </w:pPr>
      <w:r w:rsidRPr="004A2FE9">
        <w:rPr>
          <w:b/>
          <w:i/>
          <w:iCs/>
        </w:rPr>
        <w:t>During</w:t>
      </w:r>
      <w:r>
        <w:rPr>
          <w:b/>
          <w:i/>
          <w:iCs/>
        </w:rPr>
        <w:t xml:space="preserve"> and after</w:t>
      </w:r>
      <w:r w:rsidRPr="004A2FE9">
        <w:rPr>
          <w:b/>
          <w:i/>
          <w:iCs/>
        </w:rPr>
        <w:t xml:space="preserve"> initial access, RedCap and non-RedCap UEs </w:t>
      </w:r>
      <w:r>
        <w:rPr>
          <w:b/>
          <w:i/>
          <w:iCs/>
        </w:rPr>
        <w:t xml:space="preserve">can </w:t>
      </w:r>
      <w:r w:rsidRPr="004A2FE9">
        <w:rPr>
          <w:b/>
          <w:i/>
          <w:iCs/>
        </w:rPr>
        <w:t xml:space="preserve">share the </w:t>
      </w:r>
      <w:r>
        <w:rPr>
          <w:b/>
          <w:i/>
          <w:iCs/>
        </w:rPr>
        <w:t>CD-</w:t>
      </w:r>
      <w:r w:rsidRPr="004A2FE9">
        <w:rPr>
          <w:b/>
          <w:i/>
          <w:iCs/>
        </w:rPr>
        <w:t>SSB</w:t>
      </w:r>
      <w:r>
        <w:rPr>
          <w:b/>
          <w:i/>
          <w:iCs/>
        </w:rPr>
        <w:t>, CORESET#0 and CSS for RMSI/OSI/RA/paging</w:t>
      </w:r>
      <w:r w:rsidRPr="004A2FE9">
        <w:rPr>
          <w:b/>
          <w:i/>
          <w:iCs/>
        </w:rPr>
        <w:t>.</w:t>
      </w:r>
    </w:p>
    <w:p w14:paraId="674C0FCC" w14:textId="1DA416D3" w:rsidR="008913C5" w:rsidRPr="004920FE" w:rsidRDefault="008913C5" w:rsidP="008913C5">
      <w:pPr>
        <w:pStyle w:val="ListParagraph"/>
        <w:numPr>
          <w:ilvl w:val="0"/>
          <w:numId w:val="43"/>
        </w:numPr>
        <w:jc w:val="both"/>
        <w:rPr>
          <w:b/>
          <w:bCs/>
          <w:i/>
          <w:iCs/>
        </w:rPr>
      </w:pPr>
      <w:r>
        <w:rPr>
          <w:b/>
          <w:bCs/>
          <w:i/>
          <w:iCs/>
        </w:rPr>
        <w:t>I</w:t>
      </w:r>
      <w:r w:rsidRPr="00672D5E">
        <w:rPr>
          <w:b/>
          <w:bCs/>
          <w:i/>
          <w:iCs/>
        </w:rPr>
        <w:t>n TDD operation</w:t>
      </w:r>
      <w:r>
        <w:rPr>
          <w:b/>
          <w:bCs/>
          <w:i/>
          <w:iCs/>
        </w:rPr>
        <w:t>,</w:t>
      </w:r>
      <w:r w:rsidRPr="00672D5E">
        <w:rPr>
          <w:b/>
          <w:bCs/>
          <w:i/>
          <w:iCs/>
        </w:rPr>
        <w:t xml:space="preserve"> the initial DL and UL BWP of RedCap UE </w:t>
      </w:r>
      <w:r>
        <w:rPr>
          <w:b/>
          <w:bCs/>
          <w:i/>
          <w:iCs/>
        </w:rPr>
        <w:t>are expected to be</w:t>
      </w:r>
      <w:r w:rsidRPr="00672D5E">
        <w:rPr>
          <w:b/>
          <w:bCs/>
          <w:i/>
          <w:iCs/>
        </w:rPr>
        <w:t xml:space="preserve"> aligned at center frequency, which is consistent with the rule specified for non-RedCap UE in</w:t>
      </w:r>
      <w:r>
        <w:rPr>
          <w:b/>
          <w:bCs/>
          <w:i/>
          <w:iCs/>
        </w:rPr>
        <w:t xml:space="preserve"> </w:t>
      </w:r>
      <w:r w:rsidRPr="00672D5E">
        <w:rPr>
          <w:b/>
          <w:bCs/>
          <w:i/>
          <w:iCs/>
        </w:rPr>
        <w:t>NR R15/16.</w:t>
      </w:r>
    </w:p>
    <w:p w14:paraId="4415103E" w14:textId="77777777" w:rsidR="004920FE" w:rsidRDefault="004920FE" w:rsidP="004920FE">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4</w:t>
      </w:r>
      <w:r w:rsidRPr="00FC674B">
        <w:rPr>
          <w:b/>
          <w:i/>
          <w:iCs/>
          <w:highlight w:val="yellow"/>
        </w:rPr>
        <w:fldChar w:fldCharType="end"/>
      </w:r>
      <w:r w:rsidRPr="00677E36">
        <w:rPr>
          <w:b/>
          <w:i/>
          <w:iCs/>
        </w:rPr>
        <w:t>:</w:t>
      </w:r>
      <w:r>
        <w:t xml:space="preserve"> </w:t>
      </w:r>
      <w:r w:rsidRPr="00E82F00">
        <w:rPr>
          <w:b/>
          <w:bCs/>
          <w:i/>
          <w:iCs/>
        </w:rPr>
        <w:t xml:space="preserve">To accommodate </w:t>
      </w:r>
      <w:r>
        <w:rPr>
          <w:b/>
          <w:bCs/>
          <w:i/>
          <w:iCs/>
        </w:rPr>
        <w:t xml:space="preserve">misaligned </w:t>
      </w:r>
      <w:r w:rsidRPr="00E82F00">
        <w:rPr>
          <w:b/>
          <w:bCs/>
          <w:i/>
          <w:iCs/>
        </w:rPr>
        <w:t>center frequency</w:t>
      </w:r>
      <w:r>
        <w:rPr>
          <w:b/>
          <w:bCs/>
          <w:i/>
          <w:iCs/>
        </w:rPr>
        <w:t xml:space="preserve"> </w:t>
      </w:r>
      <w:r w:rsidRPr="00E82F00">
        <w:rPr>
          <w:b/>
          <w:bCs/>
          <w:i/>
          <w:iCs/>
        </w:rPr>
        <w:t>of DL/UL BWP in TDD, extra retuning time is</w:t>
      </w:r>
      <w:r>
        <w:rPr>
          <w:b/>
          <w:bCs/>
          <w:i/>
          <w:iCs/>
        </w:rPr>
        <w:t xml:space="preserve"> required</w:t>
      </w:r>
      <w:r w:rsidRPr="00E82F00">
        <w:rPr>
          <w:b/>
          <w:bCs/>
          <w:i/>
          <w:iCs/>
        </w:rPr>
        <w:t xml:space="preserve"> for RedCap UE with single PLL, which leads to increased latency, reduced spectral efficiency</w:t>
      </w:r>
      <w:r>
        <w:rPr>
          <w:b/>
          <w:bCs/>
          <w:i/>
          <w:iCs/>
        </w:rPr>
        <w:t>,</w:t>
      </w:r>
      <w:r w:rsidRPr="00E82F00">
        <w:rPr>
          <w:b/>
          <w:bCs/>
          <w:i/>
          <w:iCs/>
        </w:rPr>
        <w:t xml:space="preserve"> and co-existence</w:t>
      </w:r>
      <w:r>
        <w:rPr>
          <w:b/>
          <w:bCs/>
          <w:i/>
          <w:iCs/>
        </w:rPr>
        <w:t xml:space="preserve"> issues with non-RedCap UE.</w:t>
      </w:r>
    </w:p>
    <w:p w14:paraId="771CEBE4" w14:textId="77777777" w:rsidR="004920FE" w:rsidRPr="00424380" w:rsidRDefault="004920FE" w:rsidP="004920FE">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5</w:t>
      </w:r>
      <w:r w:rsidRPr="00FC674B">
        <w:rPr>
          <w:b/>
          <w:i/>
          <w:iCs/>
          <w:highlight w:val="yellow"/>
        </w:rPr>
        <w:fldChar w:fldCharType="end"/>
      </w:r>
      <w:r w:rsidRPr="00677E36">
        <w:rPr>
          <w:b/>
          <w:i/>
          <w:iCs/>
        </w:rPr>
        <w:t>:</w:t>
      </w:r>
      <w:r>
        <w:rPr>
          <w:b/>
          <w:i/>
          <w:iCs/>
        </w:rPr>
        <w:t xml:space="preserve"> When RedCap UE with single PLL is operating in FDD and switches between DL/UL (DL-to-UL and UL-to-DL), extra retuning time similar to BWP center frequency  in TDD is required, which leads to increased latency, reduced spectral efficiency, and co-existence issues with full-duplex capable non-RedCap UE. </w:t>
      </w:r>
    </w:p>
    <w:p w14:paraId="2B929413" w14:textId="77777777" w:rsidR="004920FE" w:rsidRDefault="004920FE" w:rsidP="004920FE">
      <w:pPr>
        <w:jc w:val="both"/>
        <w:rPr>
          <w:b/>
          <w:bCs/>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6</w:t>
      </w:r>
      <w:r w:rsidRPr="00FC674B">
        <w:rPr>
          <w:b/>
          <w:i/>
          <w:iCs/>
          <w:highlight w:val="yellow"/>
        </w:rPr>
        <w:fldChar w:fldCharType="end"/>
      </w:r>
      <w:r w:rsidRPr="00677E36">
        <w:rPr>
          <w:b/>
          <w:i/>
          <w:iCs/>
        </w:rPr>
        <w:t>:</w:t>
      </w:r>
      <w:r>
        <w:t xml:space="preserve">  </w:t>
      </w:r>
      <w:r w:rsidRPr="00D711E4">
        <w:rPr>
          <w:b/>
          <w:bCs/>
          <w:i/>
          <w:iCs/>
        </w:rPr>
        <w:t xml:space="preserve">With </w:t>
      </w:r>
      <w:r>
        <w:rPr>
          <w:b/>
          <w:bCs/>
          <w:i/>
          <w:iCs/>
        </w:rPr>
        <w:t>separate PRACH</w:t>
      </w:r>
      <w:r w:rsidRPr="00D711E4">
        <w:rPr>
          <w:b/>
          <w:bCs/>
          <w:i/>
          <w:iCs/>
        </w:rPr>
        <w:t xml:space="preserve"> </w:t>
      </w:r>
      <w:r>
        <w:rPr>
          <w:b/>
          <w:bCs/>
          <w:i/>
          <w:iCs/>
        </w:rPr>
        <w:t xml:space="preserve">resource </w:t>
      </w:r>
      <w:r w:rsidRPr="00D711E4">
        <w:rPr>
          <w:b/>
          <w:bCs/>
          <w:i/>
          <w:iCs/>
        </w:rPr>
        <w:t xml:space="preserve">configuration, NW is able to differentiate RedCap and non-RedCap UEs </w:t>
      </w:r>
      <w:r>
        <w:rPr>
          <w:b/>
          <w:bCs/>
          <w:i/>
          <w:iCs/>
        </w:rPr>
        <w:t>with different timeline requirements</w:t>
      </w:r>
      <w:r w:rsidRPr="00D711E4">
        <w:rPr>
          <w:b/>
          <w:bCs/>
          <w:i/>
          <w:iCs/>
        </w:rPr>
        <w:t>, and guarantee sufficient RF retuning gap for RedCap UE without compromising the performance of non-RedCap UE.</w:t>
      </w:r>
    </w:p>
    <w:p w14:paraId="2E6A9097" w14:textId="77777777" w:rsidR="00EF2F05" w:rsidRDefault="00EF2F05" w:rsidP="00EF2F05">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7</w:t>
      </w:r>
      <w:r w:rsidRPr="00FC674B">
        <w:rPr>
          <w:b/>
          <w:i/>
          <w:iCs/>
          <w:highlight w:val="yellow"/>
        </w:rPr>
        <w:fldChar w:fldCharType="end"/>
      </w:r>
      <w:r>
        <w:rPr>
          <w:b/>
          <w:i/>
          <w:iCs/>
        </w:rPr>
        <w:t xml:space="preserve">: </w:t>
      </w:r>
    </w:p>
    <w:p w14:paraId="4939ADB2" w14:textId="77777777" w:rsidR="00EF2F05" w:rsidRPr="003F6C1C" w:rsidRDefault="00EF2F05" w:rsidP="00EF2F05">
      <w:pPr>
        <w:pStyle w:val="ListParagraph"/>
        <w:numPr>
          <w:ilvl w:val="0"/>
          <w:numId w:val="57"/>
        </w:numPr>
        <w:jc w:val="both"/>
      </w:pPr>
      <w:r w:rsidRPr="004B4483">
        <w:rPr>
          <w:b/>
          <w:i/>
          <w:iCs/>
        </w:rPr>
        <w:t>BWP configuration</w:t>
      </w:r>
      <w:r>
        <w:rPr>
          <w:b/>
          <w:i/>
          <w:iCs/>
        </w:rPr>
        <w:t xml:space="preserve">s </w:t>
      </w:r>
      <w:r w:rsidRPr="004B4483">
        <w:rPr>
          <w:b/>
          <w:i/>
          <w:iCs/>
        </w:rPr>
        <w:t xml:space="preserve"> in Figure</w:t>
      </w:r>
      <w:r>
        <w:rPr>
          <w:b/>
          <w:i/>
          <w:iCs/>
        </w:rPr>
        <w:t xml:space="preserve"> 4 and Figure 6(b) have the same SSB overhead. </w:t>
      </w:r>
    </w:p>
    <w:p w14:paraId="44C97263" w14:textId="77777777" w:rsidR="00EF2F05" w:rsidRPr="002055A9" w:rsidRDefault="00EF2F05" w:rsidP="00EF2F05">
      <w:pPr>
        <w:pStyle w:val="ListParagraph"/>
        <w:numPr>
          <w:ilvl w:val="0"/>
          <w:numId w:val="57"/>
        </w:numPr>
        <w:jc w:val="both"/>
      </w:pPr>
      <w:r>
        <w:rPr>
          <w:b/>
          <w:i/>
          <w:iCs/>
        </w:rPr>
        <w:t>BWP configuration in Figure 6(a) has higher SSB overhead than those in Figure 4 and Figure 6(b).</w:t>
      </w:r>
    </w:p>
    <w:p w14:paraId="7F3608F1" w14:textId="77777777" w:rsidR="00EF2F05" w:rsidRPr="002055A9" w:rsidRDefault="00EF2F05" w:rsidP="00EF2F05">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8</w:t>
      </w:r>
      <w:r w:rsidRPr="00FC674B">
        <w:rPr>
          <w:b/>
          <w:i/>
          <w:iCs/>
          <w:highlight w:val="yellow"/>
        </w:rPr>
        <w:fldChar w:fldCharType="end"/>
      </w:r>
      <w:r>
        <w:rPr>
          <w:b/>
          <w:i/>
          <w:iCs/>
        </w:rPr>
        <w:t xml:space="preserve">: </w:t>
      </w:r>
    </w:p>
    <w:p w14:paraId="5702029B" w14:textId="77777777" w:rsidR="00EF2F05" w:rsidRPr="00872D4D" w:rsidRDefault="00EF2F05" w:rsidP="00EF2F05">
      <w:pPr>
        <w:pStyle w:val="ListParagraph"/>
        <w:numPr>
          <w:ilvl w:val="0"/>
          <w:numId w:val="57"/>
        </w:numPr>
        <w:jc w:val="both"/>
      </w:pPr>
      <w:r>
        <w:rPr>
          <w:b/>
          <w:i/>
          <w:iCs/>
        </w:rPr>
        <w:t>R16/17 power saving mechanism based on WUS/PEI/SDT can be leveraged by RedCap UE in Figure 4 and Figure 6(a).</w:t>
      </w:r>
    </w:p>
    <w:p w14:paraId="032AD44C" w14:textId="77777777" w:rsidR="00EF2F05" w:rsidRPr="0080100D" w:rsidRDefault="00EF2F05" w:rsidP="00EF2F05">
      <w:pPr>
        <w:pStyle w:val="ListParagraph"/>
        <w:numPr>
          <w:ilvl w:val="0"/>
          <w:numId w:val="57"/>
        </w:numPr>
        <w:jc w:val="both"/>
      </w:pPr>
      <w:r>
        <w:rPr>
          <w:b/>
          <w:i/>
          <w:iCs/>
        </w:rPr>
        <w:t>R16/17 power saving mechanism based on WUS/PEI/SDT is not feasible for RedCap UE in Figure 6(b).</w:t>
      </w:r>
    </w:p>
    <w:p w14:paraId="1D1F0EE0" w14:textId="77777777" w:rsidR="00EF2F05" w:rsidRDefault="00EF2F05" w:rsidP="00EF2F05">
      <w:pPr>
        <w:jc w:val="both"/>
        <w:rPr>
          <w:b/>
          <w:i/>
          <w:iCs/>
        </w:rPr>
      </w:pPr>
      <w:r w:rsidRPr="00377F51">
        <w:rPr>
          <w:b/>
          <w:i/>
          <w:iCs/>
          <w:highlight w:val="yellow"/>
        </w:rPr>
        <w:t xml:space="preserve">Observation </w:t>
      </w:r>
      <w:r w:rsidRPr="00377F51">
        <w:rPr>
          <w:b/>
          <w:i/>
          <w:iCs/>
          <w:highlight w:val="yellow"/>
        </w:rPr>
        <w:fldChar w:fldCharType="begin"/>
      </w:r>
      <w:r w:rsidRPr="00377F51">
        <w:rPr>
          <w:b/>
          <w:i/>
          <w:iCs/>
          <w:highlight w:val="yellow"/>
        </w:rPr>
        <w:instrText xml:space="preserve"> SEQ [NewOb1] \* MERGEFORMAT </w:instrText>
      </w:r>
      <w:r w:rsidRPr="00377F51">
        <w:rPr>
          <w:b/>
          <w:i/>
          <w:iCs/>
          <w:highlight w:val="yellow"/>
        </w:rPr>
        <w:fldChar w:fldCharType="separate"/>
      </w:r>
      <w:r>
        <w:rPr>
          <w:b/>
          <w:i/>
          <w:iCs/>
          <w:noProof/>
          <w:highlight w:val="yellow"/>
        </w:rPr>
        <w:t>9</w:t>
      </w:r>
      <w:r w:rsidRPr="00377F51">
        <w:rPr>
          <w:b/>
          <w:i/>
          <w:iCs/>
          <w:highlight w:val="yellow"/>
        </w:rPr>
        <w:fldChar w:fldCharType="end"/>
      </w:r>
      <w:r w:rsidRPr="00377F51">
        <w:rPr>
          <w:b/>
          <w:i/>
          <w:iCs/>
        </w:rPr>
        <w:t xml:space="preserve">: </w:t>
      </w:r>
      <w:r w:rsidRPr="000B2D8E">
        <w:rPr>
          <w:b/>
          <w:i/>
          <w:iCs/>
        </w:rPr>
        <w:t>Initial BWP configuration in Figure 6(b) leads to more frequent BWP switching and higher UE complexity than options in Figure 4 and Figure 6(a).</w:t>
      </w:r>
    </w:p>
    <w:p w14:paraId="4B8A61BF" w14:textId="77777777" w:rsidR="00EF2F05" w:rsidRPr="000B2D8E" w:rsidRDefault="00EF2F05" w:rsidP="00EF2F05">
      <w:pPr>
        <w:jc w:val="both"/>
        <w:rPr>
          <w:b/>
          <w:i/>
          <w:iCs/>
        </w:rPr>
      </w:pPr>
      <w:r w:rsidRPr="00377F51">
        <w:rPr>
          <w:b/>
          <w:i/>
          <w:iCs/>
          <w:highlight w:val="yellow"/>
        </w:rPr>
        <w:t xml:space="preserve">Observation </w:t>
      </w:r>
      <w:r w:rsidRPr="00377F51">
        <w:rPr>
          <w:b/>
          <w:i/>
          <w:iCs/>
          <w:highlight w:val="yellow"/>
        </w:rPr>
        <w:fldChar w:fldCharType="begin"/>
      </w:r>
      <w:r w:rsidRPr="00377F51">
        <w:rPr>
          <w:b/>
          <w:i/>
          <w:iCs/>
          <w:highlight w:val="yellow"/>
        </w:rPr>
        <w:instrText xml:space="preserve"> SEQ [NewOb1] \* MERGEFORMAT </w:instrText>
      </w:r>
      <w:r w:rsidRPr="00377F51">
        <w:rPr>
          <w:b/>
          <w:i/>
          <w:iCs/>
          <w:highlight w:val="yellow"/>
        </w:rPr>
        <w:fldChar w:fldCharType="separate"/>
      </w:r>
      <w:r>
        <w:rPr>
          <w:b/>
          <w:i/>
          <w:iCs/>
          <w:noProof/>
          <w:highlight w:val="yellow"/>
        </w:rPr>
        <w:t>10</w:t>
      </w:r>
      <w:r w:rsidRPr="00377F51">
        <w:rPr>
          <w:b/>
          <w:i/>
          <w:iCs/>
          <w:highlight w:val="yellow"/>
        </w:rPr>
        <w:fldChar w:fldCharType="end"/>
      </w:r>
      <w:r w:rsidRPr="00377F51">
        <w:rPr>
          <w:b/>
          <w:i/>
          <w:iCs/>
        </w:rPr>
        <w:t xml:space="preserve">: </w:t>
      </w:r>
      <w:r>
        <w:rPr>
          <w:b/>
          <w:i/>
          <w:iCs/>
        </w:rPr>
        <w:t>RedCap RO configuration and RA CSS configuration in Figure 6(b) are not allowed in NR R15/16, when SSB is not transmitted in the initial DL BWP of RedCap UE.</w:t>
      </w:r>
    </w:p>
    <w:p w14:paraId="16D4B9FA" w14:textId="77777777" w:rsidR="00EF2F05" w:rsidRPr="00503305" w:rsidRDefault="00EF2F05" w:rsidP="00EF2F05">
      <w:pPr>
        <w:jc w:val="both"/>
        <w:rPr>
          <w:b/>
          <w:i/>
          <w:iCs/>
        </w:rPr>
      </w:pPr>
      <w:r w:rsidRPr="00376CEF">
        <w:rPr>
          <w:b/>
          <w:i/>
          <w:iCs/>
          <w:highlight w:val="yellow"/>
        </w:rPr>
        <w:lastRenderedPageBreak/>
        <w:t xml:space="preserve">Observation </w:t>
      </w:r>
      <w:r w:rsidRPr="00376CEF">
        <w:rPr>
          <w:b/>
          <w:i/>
          <w:iCs/>
          <w:highlight w:val="yellow"/>
        </w:rPr>
        <w:fldChar w:fldCharType="begin"/>
      </w:r>
      <w:r w:rsidRPr="00376CEF">
        <w:rPr>
          <w:b/>
          <w:i/>
          <w:iCs/>
          <w:highlight w:val="yellow"/>
        </w:rPr>
        <w:instrText xml:space="preserve"> SEQ [NewOb1] \* MERGEFORMAT </w:instrText>
      </w:r>
      <w:r w:rsidRPr="00376CEF">
        <w:rPr>
          <w:b/>
          <w:i/>
          <w:iCs/>
          <w:highlight w:val="yellow"/>
        </w:rPr>
        <w:fldChar w:fldCharType="separate"/>
      </w:r>
      <w:r>
        <w:rPr>
          <w:b/>
          <w:i/>
          <w:iCs/>
          <w:noProof/>
          <w:highlight w:val="yellow"/>
        </w:rPr>
        <w:t>11</w:t>
      </w:r>
      <w:r w:rsidRPr="00376CEF">
        <w:rPr>
          <w:b/>
          <w:i/>
          <w:iCs/>
          <w:highlight w:val="yellow"/>
        </w:rPr>
        <w:fldChar w:fldCharType="end"/>
      </w:r>
      <w:r w:rsidRPr="00376CEF">
        <w:rPr>
          <w:b/>
          <w:i/>
          <w:iCs/>
        </w:rPr>
        <w:t xml:space="preserve">: </w:t>
      </w:r>
      <w:r w:rsidRPr="00503305">
        <w:rPr>
          <w:b/>
          <w:bCs/>
          <w:i/>
          <w:iCs/>
        </w:rPr>
        <w:t xml:space="preserve">If there is a SI update specific to RedCap UEs, initial BWP configuration in Figure 6(b) will fail for idle/inactive RedCap UE operating in the RedCap-specific initial DL BWP. Such failures </w:t>
      </w:r>
      <w:r>
        <w:rPr>
          <w:b/>
          <w:bCs/>
          <w:i/>
          <w:iCs/>
        </w:rPr>
        <w:t xml:space="preserve">can be avoided by </w:t>
      </w:r>
      <w:r w:rsidRPr="00503305">
        <w:rPr>
          <w:b/>
          <w:bCs/>
          <w:i/>
          <w:iCs/>
        </w:rPr>
        <w:t>the options in Figure 4 and Figure 6(a)</w:t>
      </w:r>
      <w:r>
        <w:rPr>
          <w:b/>
          <w:bCs/>
          <w:i/>
          <w:iCs/>
        </w:rPr>
        <w:t>, which are configured with paging CSS and the QCL source for paging.</w:t>
      </w:r>
    </w:p>
    <w:p w14:paraId="79EF5A46" w14:textId="77777777" w:rsidR="00EF2F05" w:rsidRPr="0028789A" w:rsidRDefault="00EF2F05" w:rsidP="00EF2F05">
      <w:pPr>
        <w:jc w:val="both"/>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12</w:t>
      </w:r>
      <w:r w:rsidRPr="00FC674B">
        <w:rPr>
          <w:b/>
          <w:i/>
          <w:iCs/>
          <w:highlight w:val="yellow"/>
        </w:rPr>
        <w:fldChar w:fldCharType="end"/>
      </w:r>
      <w:r w:rsidRPr="00677E36">
        <w:rPr>
          <w:b/>
          <w:i/>
          <w:iCs/>
        </w:rPr>
        <w:t>:</w:t>
      </w:r>
      <w:r>
        <w:rPr>
          <w:b/>
          <w:i/>
          <w:iCs/>
        </w:rPr>
        <w:t xml:space="preserve"> If a RedCap UE operates in a DL BWP without MIB-configured CORESET#0, UE’s complexity can be reduced if the DL BWP includes SSB and CORESET/CSS for paging.</w:t>
      </w:r>
    </w:p>
    <w:p w14:paraId="6E6720F2" w14:textId="77777777" w:rsidR="00EF2F05" w:rsidRDefault="00EF2F05" w:rsidP="00EF2F05">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13</w:t>
      </w:r>
      <w:r w:rsidRPr="00FC674B">
        <w:rPr>
          <w:b/>
          <w:i/>
          <w:iCs/>
          <w:highlight w:val="yellow"/>
        </w:rPr>
        <w:fldChar w:fldCharType="end"/>
      </w:r>
      <w:r w:rsidRPr="00677E36">
        <w:rPr>
          <w:b/>
          <w:i/>
          <w:iCs/>
        </w:rPr>
        <w:t>:</w:t>
      </w:r>
      <w:r>
        <w:rPr>
          <w:b/>
          <w:i/>
          <w:iCs/>
        </w:rPr>
        <w:t xml:space="preserve"> </w:t>
      </w:r>
      <w:r w:rsidRPr="00000190">
        <w:rPr>
          <w:b/>
          <w:i/>
          <w:iCs/>
        </w:rPr>
        <w:t xml:space="preserve">If a RedCap UE operates in a DL BWP without MIB-configured CORESET#0, </w:t>
      </w:r>
      <w:r>
        <w:rPr>
          <w:b/>
          <w:i/>
          <w:iCs/>
        </w:rPr>
        <w:t>SI update specific to RedCap UE can be notified and retrieved on demand within the active DL BWP of RedCap UE, if the DL BWP of RedCap UE includes CORESET/CSS for paging.</w:t>
      </w:r>
    </w:p>
    <w:p w14:paraId="0567C4F3" w14:textId="77777777" w:rsidR="00EF2F05" w:rsidRDefault="00EF2F05" w:rsidP="00EF2F05">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14</w:t>
      </w:r>
      <w:r w:rsidRPr="00FC674B">
        <w:rPr>
          <w:b/>
          <w:i/>
          <w:iCs/>
          <w:highlight w:val="yellow"/>
        </w:rPr>
        <w:fldChar w:fldCharType="end"/>
      </w:r>
      <w:r w:rsidRPr="00677E36">
        <w:rPr>
          <w:b/>
          <w:i/>
          <w:iCs/>
        </w:rPr>
        <w:t>:</w:t>
      </w:r>
      <w:r>
        <w:rPr>
          <w:b/>
          <w:i/>
          <w:iCs/>
        </w:rPr>
        <w:t xml:space="preserve"> If a RedCap UE operates in a DL BWP without CD-SSB but is configured with CORESET/CSS for paging/RA/SDT/PEI/WUS, non-CD SSB needs to be transmitted in the DL BWP as the QCL source of CORESET/CSS for paging/RA/SDT/PEI/WUS.  </w:t>
      </w:r>
    </w:p>
    <w:p w14:paraId="1507F5DF" w14:textId="77777777" w:rsidR="00CD2ECF" w:rsidRDefault="00CD2ECF" w:rsidP="00CD2ECF">
      <w:pPr>
        <w:jc w:val="both"/>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15</w:t>
      </w:r>
      <w:r w:rsidRPr="00677E36">
        <w:rPr>
          <w:b/>
          <w:i/>
          <w:iCs/>
          <w:highlight w:val="yellow"/>
          <w:lang w:val="en-GB"/>
        </w:rPr>
        <w:fldChar w:fldCharType="end"/>
      </w:r>
      <w:r w:rsidRPr="00677E36">
        <w:rPr>
          <w:b/>
          <w:i/>
          <w:iCs/>
          <w:highlight w:val="yellow"/>
          <w:lang w:val="en-GB"/>
        </w:rPr>
        <w:t>:</w:t>
      </w:r>
      <w:r>
        <w:rPr>
          <w:b/>
          <w:i/>
          <w:iCs/>
          <w:lang w:val="en-GB"/>
        </w:rPr>
        <w:t xml:space="preserve"> </w:t>
      </w:r>
    </w:p>
    <w:p w14:paraId="6D701991" w14:textId="77777777" w:rsidR="00CD2ECF" w:rsidRDefault="00CD2ECF" w:rsidP="00CD2ECF">
      <w:pPr>
        <w:pStyle w:val="ListParagraph"/>
        <w:numPr>
          <w:ilvl w:val="0"/>
          <w:numId w:val="50"/>
        </w:numPr>
        <w:jc w:val="both"/>
        <w:rPr>
          <w:b/>
          <w:i/>
          <w:iCs/>
          <w:lang w:val="en-GB"/>
        </w:rPr>
      </w:pPr>
      <w:r w:rsidRPr="00E24543">
        <w:rPr>
          <w:b/>
          <w:i/>
          <w:iCs/>
          <w:lang w:val="en-GB"/>
        </w:rPr>
        <w:t xml:space="preserve">For DL or UL coverage recovery of RedCap UE, the gain of frequency hopping diminishes as the BW per hop increases. </w:t>
      </w:r>
    </w:p>
    <w:p w14:paraId="0091BA4E" w14:textId="77777777" w:rsidR="00CD2ECF" w:rsidRPr="004E351E" w:rsidRDefault="00CD2ECF" w:rsidP="00CD2ECF">
      <w:pPr>
        <w:pStyle w:val="ListParagraph"/>
        <w:numPr>
          <w:ilvl w:val="0"/>
          <w:numId w:val="50"/>
        </w:numPr>
        <w:jc w:val="both"/>
        <w:rPr>
          <w:b/>
          <w:i/>
          <w:iCs/>
          <w:lang w:val="en-GB"/>
        </w:rPr>
      </w:pPr>
      <w:r w:rsidRPr="00E24543">
        <w:rPr>
          <w:b/>
          <w:i/>
          <w:iCs/>
          <w:lang w:val="en-GB"/>
        </w:rPr>
        <w:t>To improve the SINR of RedCap UE, HARQ combining (based on IR or chase combining) and repetitions with RV cycling can provide more significant gains and less overhead (RS for demodulation and CSI measurements, retuning gap, etc.) than frequency hopping.</w:t>
      </w:r>
    </w:p>
    <w:p w14:paraId="71A4E1BA" w14:textId="77777777" w:rsidR="00CD2ECF" w:rsidRDefault="00CD2ECF" w:rsidP="00CD2ECF">
      <w:pPr>
        <w:jc w:val="both"/>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16</w:t>
      </w:r>
      <w:r w:rsidRPr="00677E36">
        <w:rPr>
          <w:b/>
          <w:i/>
          <w:iCs/>
          <w:highlight w:val="yellow"/>
          <w:lang w:val="en-GB"/>
        </w:rPr>
        <w:fldChar w:fldCharType="end"/>
      </w:r>
      <w:r w:rsidRPr="00677E36">
        <w:rPr>
          <w:b/>
          <w:i/>
          <w:iCs/>
          <w:highlight w:val="yellow"/>
          <w:lang w:val="en-GB"/>
        </w:rPr>
        <w:t>:</w:t>
      </w:r>
      <w:r>
        <w:rPr>
          <w:b/>
          <w:i/>
          <w:iCs/>
          <w:lang w:val="en-GB"/>
        </w:rPr>
        <w:t xml:space="preserve"> </w:t>
      </w:r>
    </w:p>
    <w:p w14:paraId="5D74A0E5" w14:textId="77777777" w:rsidR="00CD2ECF" w:rsidRDefault="00CD2ECF" w:rsidP="00CD2ECF">
      <w:pPr>
        <w:pStyle w:val="ListParagraph"/>
        <w:numPr>
          <w:ilvl w:val="0"/>
          <w:numId w:val="51"/>
        </w:numPr>
        <w:jc w:val="both"/>
        <w:rPr>
          <w:b/>
          <w:i/>
          <w:iCs/>
          <w:lang w:val="en-GB"/>
        </w:rPr>
      </w:pPr>
      <w:r w:rsidRPr="00E24543">
        <w:rPr>
          <w:b/>
          <w:i/>
          <w:iCs/>
          <w:lang w:val="en-GB"/>
        </w:rPr>
        <w:t xml:space="preserve">DL (or UL) BWPs with different starting PRB should be configured with different BWP-Id by higher layer. </w:t>
      </w:r>
    </w:p>
    <w:p w14:paraId="5E4D4E07" w14:textId="77777777" w:rsidR="00CD2ECF" w:rsidRPr="00E24543" w:rsidRDefault="00CD2ECF" w:rsidP="00CD2ECF">
      <w:pPr>
        <w:pStyle w:val="ListParagraph"/>
        <w:numPr>
          <w:ilvl w:val="0"/>
          <w:numId w:val="51"/>
        </w:numPr>
        <w:jc w:val="both"/>
        <w:rPr>
          <w:b/>
          <w:i/>
          <w:iCs/>
          <w:lang w:val="en-GB"/>
        </w:rPr>
      </w:pPr>
      <w:r w:rsidRPr="00E24543">
        <w:rPr>
          <w:b/>
          <w:i/>
          <w:iCs/>
          <w:lang w:val="en-GB"/>
        </w:rPr>
        <w:t xml:space="preserve">A RedCap UE is not expected to support more than 4 RRC configured DL/UL BWPs on the serving cell. </w:t>
      </w:r>
    </w:p>
    <w:p w14:paraId="56B73E67" w14:textId="77777777" w:rsidR="00CD2ECF" w:rsidRDefault="00CD2ECF" w:rsidP="00CD2ECF">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17</w:t>
      </w:r>
      <w:r w:rsidRPr="00677E36">
        <w:rPr>
          <w:b/>
          <w:i/>
          <w:iCs/>
          <w:highlight w:val="yellow"/>
          <w:lang w:val="en-GB"/>
        </w:rPr>
        <w:fldChar w:fldCharType="end"/>
      </w:r>
      <w:r w:rsidRPr="00677E36">
        <w:rPr>
          <w:b/>
          <w:i/>
          <w:iCs/>
          <w:highlight w:val="yellow"/>
          <w:lang w:val="en-GB"/>
        </w:rPr>
        <w:t>:</w:t>
      </w:r>
      <w:r>
        <w:rPr>
          <w:b/>
          <w:i/>
          <w:iCs/>
          <w:lang w:val="en-GB"/>
        </w:rPr>
        <w:t xml:space="preserve">  Fast and frequent BWP/RF switching degrades the energy/spectral efficiency of UE and NW.</w:t>
      </w:r>
    </w:p>
    <w:p w14:paraId="3D0D1702" w14:textId="77777777" w:rsidR="002D7C4B" w:rsidRDefault="002D7C4B" w:rsidP="002D7C4B">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18</w:t>
      </w:r>
      <w:r w:rsidRPr="00677E36">
        <w:rPr>
          <w:b/>
          <w:i/>
          <w:iCs/>
          <w:highlight w:val="yellow"/>
          <w:lang w:val="en-GB"/>
        </w:rPr>
        <w:fldChar w:fldCharType="end"/>
      </w:r>
      <w:r w:rsidRPr="00677E36">
        <w:rPr>
          <w:b/>
          <w:i/>
          <w:iCs/>
          <w:highlight w:val="yellow"/>
          <w:lang w:val="en-GB"/>
        </w:rPr>
        <w:t>:</w:t>
      </w:r>
      <w:r>
        <w:rPr>
          <w:b/>
          <w:i/>
          <w:iCs/>
          <w:lang w:val="en-GB"/>
        </w:rPr>
        <w:t xml:space="preserve">  </w:t>
      </w:r>
    </w:p>
    <w:p w14:paraId="3A387E92" w14:textId="77777777" w:rsidR="002D7C4B" w:rsidRDefault="002D7C4B" w:rsidP="002D7C4B">
      <w:pPr>
        <w:pStyle w:val="ListParagraph"/>
        <w:numPr>
          <w:ilvl w:val="0"/>
          <w:numId w:val="46"/>
        </w:numPr>
        <w:rPr>
          <w:b/>
          <w:i/>
          <w:iCs/>
          <w:lang w:val="en-GB"/>
        </w:rPr>
      </w:pPr>
      <w:r w:rsidRPr="008969C8">
        <w:rPr>
          <w:b/>
          <w:i/>
          <w:iCs/>
          <w:lang w:val="en-GB"/>
        </w:rPr>
        <w:t xml:space="preserve">If neither SSB nor TRS/CSI-RS is </w:t>
      </w:r>
      <w:r>
        <w:rPr>
          <w:b/>
          <w:i/>
          <w:iCs/>
          <w:lang w:val="en-GB"/>
        </w:rPr>
        <w:t>transmitted in the RRC-configured</w:t>
      </w:r>
      <w:r w:rsidRPr="008969C8">
        <w:rPr>
          <w:b/>
          <w:i/>
          <w:iCs/>
          <w:lang w:val="en-GB"/>
        </w:rPr>
        <w:t xml:space="preserve"> DL BWP (for RedCap or non-RedCap UE), UE has to switch to the initial DL BWP of the serving cell for link maintenance and </w:t>
      </w:r>
      <w:r>
        <w:rPr>
          <w:b/>
          <w:i/>
          <w:iCs/>
          <w:lang w:val="en-GB"/>
        </w:rPr>
        <w:t xml:space="preserve">L1/L3 </w:t>
      </w:r>
      <w:r w:rsidRPr="008969C8">
        <w:rPr>
          <w:b/>
          <w:i/>
          <w:iCs/>
          <w:lang w:val="en-GB"/>
        </w:rPr>
        <w:t>measurements.</w:t>
      </w:r>
    </w:p>
    <w:p w14:paraId="245C6E86" w14:textId="77777777" w:rsidR="002D7C4B" w:rsidRDefault="002D7C4B" w:rsidP="002D7C4B">
      <w:pPr>
        <w:pStyle w:val="ListParagraph"/>
        <w:numPr>
          <w:ilvl w:val="0"/>
          <w:numId w:val="46"/>
        </w:numPr>
        <w:rPr>
          <w:b/>
          <w:i/>
          <w:iCs/>
          <w:lang w:val="en-GB"/>
        </w:rPr>
      </w:pPr>
      <w:r w:rsidRPr="008969C8">
        <w:rPr>
          <w:b/>
          <w:i/>
          <w:iCs/>
          <w:lang w:val="en-GB"/>
        </w:rPr>
        <w:t>When the</w:t>
      </w:r>
      <w:r>
        <w:rPr>
          <w:b/>
          <w:i/>
          <w:iCs/>
          <w:lang w:val="en-GB"/>
        </w:rPr>
        <w:t>re is a large</w:t>
      </w:r>
      <w:r w:rsidRPr="008969C8">
        <w:rPr>
          <w:b/>
          <w:i/>
          <w:iCs/>
          <w:lang w:val="en-GB"/>
        </w:rPr>
        <w:t xml:space="preserve"> number of UE simultaneously switching to </w:t>
      </w:r>
      <w:r>
        <w:rPr>
          <w:b/>
          <w:i/>
          <w:iCs/>
          <w:lang w:val="en-GB"/>
        </w:rPr>
        <w:t xml:space="preserve">the </w:t>
      </w:r>
      <w:r w:rsidRPr="008969C8">
        <w:rPr>
          <w:b/>
          <w:i/>
          <w:iCs/>
          <w:lang w:val="en-GB"/>
        </w:rPr>
        <w:t>initial DL BWP (e.g. minimum periodicity of measurements = periodicity of SSB), load imbalance</w:t>
      </w:r>
      <w:r>
        <w:rPr>
          <w:b/>
          <w:i/>
          <w:iCs/>
          <w:lang w:val="en-GB"/>
        </w:rPr>
        <w:t xml:space="preserve"> and spectral efficiency loss</w:t>
      </w:r>
      <w:r w:rsidRPr="008969C8">
        <w:rPr>
          <w:b/>
          <w:i/>
          <w:iCs/>
          <w:lang w:val="en-GB"/>
        </w:rPr>
        <w:t xml:space="preserve"> </w:t>
      </w:r>
      <w:r>
        <w:rPr>
          <w:b/>
          <w:i/>
          <w:iCs/>
          <w:lang w:val="en-GB"/>
        </w:rPr>
        <w:t xml:space="preserve">are expected in </w:t>
      </w:r>
      <w:r w:rsidRPr="008969C8">
        <w:rPr>
          <w:b/>
          <w:i/>
          <w:iCs/>
          <w:lang w:val="en-GB"/>
        </w:rPr>
        <w:t xml:space="preserve">the serving cell. </w:t>
      </w:r>
    </w:p>
    <w:p w14:paraId="2154DEC4" w14:textId="6158847B" w:rsidR="008913C5" w:rsidRPr="002D7C4B" w:rsidRDefault="002D7C4B" w:rsidP="002D7C4B">
      <w:pPr>
        <w:pStyle w:val="ListParagraph"/>
        <w:numPr>
          <w:ilvl w:val="0"/>
          <w:numId w:val="46"/>
        </w:numPr>
        <w:rPr>
          <w:b/>
          <w:i/>
          <w:iCs/>
          <w:lang w:val="en-GB"/>
        </w:rPr>
      </w:pPr>
      <w:r w:rsidRPr="008969C8">
        <w:rPr>
          <w:b/>
          <w:i/>
          <w:iCs/>
          <w:lang w:val="en-GB"/>
        </w:rPr>
        <w:t>To mitigate load imbalance and spectral efficiency</w:t>
      </w:r>
      <w:r>
        <w:rPr>
          <w:b/>
          <w:i/>
          <w:iCs/>
          <w:lang w:val="en-GB"/>
        </w:rPr>
        <w:t xml:space="preserve"> loss</w:t>
      </w:r>
      <w:r w:rsidRPr="008969C8">
        <w:rPr>
          <w:b/>
          <w:i/>
          <w:iCs/>
          <w:lang w:val="en-GB"/>
        </w:rPr>
        <w:t xml:space="preserve">, at least periodic TRS/CSI-RS needs to be </w:t>
      </w:r>
      <w:r>
        <w:rPr>
          <w:b/>
          <w:i/>
          <w:iCs/>
          <w:lang w:val="en-GB"/>
        </w:rPr>
        <w:t>transmitted</w:t>
      </w:r>
      <w:r w:rsidRPr="008969C8">
        <w:rPr>
          <w:b/>
          <w:i/>
          <w:iCs/>
          <w:lang w:val="en-GB"/>
        </w:rPr>
        <w:t xml:space="preserve"> in the</w:t>
      </w:r>
      <w:r>
        <w:rPr>
          <w:b/>
          <w:i/>
          <w:iCs/>
          <w:lang w:val="en-GB"/>
        </w:rPr>
        <w:t xml:space="preserve"> RRC-configured</w:t>
      </w:r>
      <w:r w:rsidRPr="008969C8">
        <w:rPr>
          <w:b/>
          <w:i/>
          <w:iCs/>
          <w:lang w:val="en-GB"/>
        </w:rPr>
        <w:t xml:space="preserve"> DL BWP without SSB.</w:t>
      </w:r>
    </w:p>
    <w:p w14:paraId="3525FEBB" w14:textId="77777777" w:rsidR="003E1E1A" w:rsidRDefault="003E1E1A" w:rsidP="003E1E1A">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19</w:t>
      </w:r>
      <w:r w:rsidRPr="00FC674B">
        <w:rPr>
          <w:b/>
          <w:i/>
          <w:iCs/>
          <w:highlight w:val="yellow"/>
        </w:rPr>
        <w:fldChar w:fldCharType="end"/>
      </w:r>
      <w:r>
        <w:rPr>
          <w:b/>
          <w:i/>
          <w:iCs/>
        </w:rPr>
        <w:t xml:space="preserve">: </w:t>
      </w:r>
    </w:p>
    <w:p w14:paraId="0DAA0F4C" w14:textId="77777777" w:rsidR="003E1E1A" w:rsidRDefault="003E1E1A" w:rsidP="003E1E1A">
      <w:pPr>
        <w:pStyle w:val="ListParagraph"/>
        <w:numPr>
          <w:ilvl w:val="0"/>
          <w:numId w:val="55"/>
        </w:numPr>
        <w:jc w:val="both"/>
        <w:rPr>
          <w:b/>
          <w:i/>
          <w:iCs/>
        </w:rPr>
      </w:pPr>
      <w:r w:rsidRPr="00941E7D">
        <w:rPr>
          <w:b/>
          <w:i/>
          <w:iCs/>
        </w:rPr>
        <w:t xml:space="preserve">UL resource fragmentation is a pre-existing issue for R15/16 non-RedCap UEs. </w:t>
      </w:r>
    </w:p>
    <w:p w14:paraId="4B025FE7" w14:textId="0EE918F7" w:rsidR="003E1E1A" w:rsidRDefault="003E1E1A" w:rsidP="008913C5">
      <w:pPr>
        <w:pStyle w:val="ListParagraph"/>
        <w:numPr>
          <w:ilvl w:val="0"/>
          <w:numId w:val="55"/>
        </w:numPr>
        <w:jc w:val="both"/>
        <w:rPr>
          <w:b/>
          <w:i/>
          <w:iCs/>
        </w:rPr>
      </w:pPr>
      <w:r w:rsidRPr="00941E7D">
        <w:rPr>
          <w:b/>
          <w:i/>
          <w:iCs/>
        </w:rPr>
        <w:t>To support features and use cases introduced in NR R16/17 (e.g. 2-step RACH, PEI, RedCap UE, coverage enhancement and SDT), it is desirable for NW to adopt a scalable and forward-compatible solution based on early indication of UE types/capabilities.</w:t>
      </w:r>
    </w:p>
    <w:p w14:paraId="1F6F7E58" w14:textId="77777777" w:rsidR="00EA4378" w:rsidRPr="003E1E1A" w:rsidRDefault="00EA4378" w:rsidP="00EA4378">
      <w:pPr>
        <w:pStyle w:val="ListParagraph"/>
        <w:jc w:val="both"/>
        <w:rPr>
          <w:b/>
          <w:i/>
          <w:iCs/>
        </w:rPr>
      </w:pPr>
    </w:p>
    <w:p w14:paraId="30D49979" w14:textId="77777777" w:rsidR="008913C5" w:rsidRDefault="008913C5" w:rsidP="008913C5">
      <w:pPr>
        <w:spacing w:before="12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w:t>
      </w:r>
      <w:r w:rsidRPr="00677E36">
        <w:rPr>
          <w:b/>
          <w:i/>
          <w:iCs/>
          <w:highlight w:val="yellow"/>
        </w:rPr>
        <w:fldChar w:fldCharType="end"/>
      </w:r>
      <w:r w:rsidRPr="00677E36">
        <w:rPr>
          <w:b/>
        </w:rPr>
        <w:t>:</w:t>
      </w:r>
      <w:r>
        <w:rPr>
          <w:b/>
        </w:rPr>
        <w:t xml:space="preserve"> </w:t>
      </w:r>
      <w:r w:rsidRPr="00A638A2">
        <w:rPr>
          <w:b/>
          <w:i/>
          <w:iCs/>
        </w:rPr>
        <w:t>FG 6-1 is a mandatory capability</w:t>
      </w:r>
      <w:r>
        <w:rPr>
          <w:b/>
          <w:i/>
          <w:iCs/>
        </w:rPr>
        <w:t xml:space="preserve"> for RedCap UE in FR1.</w:t>
      </w:r>
    </w:p>
    <w:p w14:paraId="671095E4" w14:textId="77777777" w:rsidR="008913C5" w:rsidRDefault="008913C5" w:rsidP="008913C5">
      <w:pPr>
        <w:spacing w:before="12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w:t>
      </w:r>
      <w:r w:rsidRPr="00677E36">
        <w:rPr>
          <w:b/>
          <w:i/>
          <w:iCs/>
          <w:highlight w:val="yellow"/>
        </w:rPr>
        <w:fldChar w:fldCharType="end"/>
      </w:r>
      <w:r w:rsidRPr="00677E36">
        <w:rPr>
          <w:b/>
        </w:rPr>
        <w:t>:</w:t>
      </w:r>
      <w:r>
        <w:rPr>
          <w:b/>
        </w:rPr>
        <w:t xml:space="preserve"> </w:t>
      </w:r>
      <w:r w:rsidRPr="00A638A2">
        <w:rPr>
          <w:b/>
          <w:i/>
          <w:iCs/>
        </w:rPr>
        <w:t>FG 6-1</w:t>
      </w:r>
      <w:r>
        <w:rPr>
          <w:b/>
          <w:i/>
          <w:iCs/>
        </w:rPr>
        <w:t>a</w:t>
      </w:r>
      <w:r w:rsidRPr="00A638A2">
        <w:rPr>
          <w:b/>
          <w:i/>
          <w:iCs/>
        </w:rPr>
        <w:t xml:space="preserve"> is </w:t>
      </w:r>
      <w:r>
        <w:rPr>
          <w:b/>
          <w:i/>
          <w:iCs/>
        </w:rPr>
        <w:t xml:space="preserve">an optional </w:t>
      </w:r>
      <w:r w:rsidRPr="00A638A2">
        <w:rPr>
          <w:b/>
          <w:i/>
          <w:iCs/>
        </w:rPr>
        <w:t>capability</w:t>
      </w:r>
      <w:r>
        <w:rPr>
          <w:b/>
          <w:i/>
          <w:iCs/>
        </w:rPr>
        <w:t xml:space="preserve"> for RedCap UE in FR1.</w:t>
      </w:r>
    </w:p>
    <w:p w14:paraId="02532AFE" w14:textId="77777777" w:rsidR="008913C5" w:rsidRPr="00B52ADB" w:rsidRDefault="008913C5" w:rsidP="008913C5">
      <w:pPr>
        <w:spacing w:before="120"/>
        <w:jc w:val="both"/>
        <w:rPr>
          <w:b/>
          <w:i/>
          <w:iCs/>
          <w:highlight w:val="yellow"/>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3</w:t>
      </w:r>
      <w:r w:rsidRPr="00677E36">
        <w:rPr>
          <w:b/>
          <w:i/>
          <w:iCs/>
          <w:highlight w:val="yellow"/>
        </w:rPr>
        <w:fldChar w:fldCharType="end"/>
      </w:r>
      <w:r w:rsidRPr="00B52ADB">
        <w:rPr>
          <w:b/>
          <w:i/>
          <w:iCs/>
          <w:highlight w:val="yellow"/>
        </w:rPr>
        <w:t>:</w:t>
      </w:r>
      <w:r w:rsidRPr="00C72DA0">
        <w:rPr>
          <w:b/>
          <w:i/>
          <w:iCs/>
        </w:rPr>
        <w:t xml:space="preserve"> Before dedicated PUCCH resource is configured for RedCap UE:</w:t>
      </w:r>
    </w:p>
    <w:p w14:paraId="4BA4F99C" w14:textId="77777777" w:rsidR="008913C5" w:rsidRPr="00B5399D" w:rsidRDefault="008913C5" w:rsidP="008913C5">
      <w:pPr>
        <w:pStyle w:val="ListParagraph"/>
        <w:numPr>
          <w:ilvl w:val="0"/>
          <w:numId w:val="44"/>
        </w:numPr>
        <w:spacing w:after="120"/>
        <w:jc w:val="both"/>
        <w:rPr>
          <w:b/>
          <w:i/>
          <w:iCs/>
        </w:rPr>
      </w:pPr>
      <w:r w:rsidRPr="00B5399D">
        <w:rPr>
          <w:b/>
          <w:bCs/>
          <w:i/>
          <w:iCs/>
        </w:rPr>
        <w:t>PUCCH resource for HARQ</w:t>
      </w:r>
      <w:r>
        <w:rPr>
          <w:b/>
          <w:bCs/>
          <w:i/>
          <w:iCs/>
        </w:rPr>
        <w:t>-ACK</w:t>
      </w:r>
      <w:r w:rsidRPr="00B5399D">
        <w:rPr>
          <w:b/>
          <w:bCs/>
          <w:i/>
          <w:iCs/>
        </w:rPr>
        <w:t xml:space="preserve"> of Msg4/MsgB can be provided by pucch-ResourceCommon in Table 9.2.1-1 of TS 38.213. </w:t>
      </w:r>
    </w:p>
    <w:p w14:paraId="1308BD61" w14:textId="77777777" w:rsidR="008913C5" w:rsidRPr="00822C68" w:rsidRDefault="008913C5" w:rsidP="008913C5">
      <w:pPr>
        <w:pStyle w:val="ListParagraph"/>
        <w:numPr>
          <w:ilvl w:val="0"/>
          <w:numId w:val="44"/>
        </w:numPr>
        <w:jc w:val="both"/>
        <w:rPr>
          <w:b/>
          <w:i/>
          <w:iCs/>
        </w:rPr>
      </w:pPr>
      <w:r w:rsidRPr="00B5399D">
        <w:rPr>
          <w:b/>
          <w:i/>
          <w:iCs/>
        </w:rPr>
        <w:t>Intra-slot PUCCH frequency hopping can be enabled or disabled via SIB in the initial UL BWP of RedCap UE</w:t>
      </w:r>
      <w:r>
        <w:rPr>
          <w:b/>
          <w:i/>
          <w:iCs/>
        </w:rPr>
        <w:t>.</w:t>
      </w:r>
    </w:p>
    <w:p w14:paraId="46EEB3C3" w14:textId="77777777" w:rsidR="004920FE" w:rsidRPr="00424380" w:rsidRDefault="004920FE" w:rsidP="004920FE">
      <w:pPr>
        <w:jc w:val="both"/>
        <w:rPr>
          <w:b/>
        </w:rPr>
      </w:pPr>
      <w:r w:rsidRPr="00D711E4">
        <w:rPr>
          <w:b/>
          <w:i/>
          <w:iCs/>
          <w:highlight w:val="yellow"/>
        </w:rPr>
        <w:lastRenderedPageBreak/>
        <w:t xml:space="preserve">Proposal </w:t>
      </w:r>
      <w:r w:rsidRPr="00D711E4">
        <w:rPr>
          <w:b/>
          <w:i/>
          <w:iCs/>
          <w:highlight w:val="yellow"/>
        </w:rPr>
        <w:fldChar w:fldCharType="begin"/>
      </w:r>
      <w:r w:rsidRPr="00D711E4">
        <w:rPr>
          <w:b/>
          <w:i/>
          <w:iCs/>
          <w:highlight w:val="yellow"/>
        </w:rPr>
        <w:instrText xml:space="preserve"> SEQ [NewP] \* MERGEFORMAT </w:instrText>
      </w:r>
      <w:r w:rsidRPr="00D711E4">
        <w:rPr>
          <w:b/>
          <w:i/>
          <w:iCs/>
          <w:highlight w:val="yellow"/>
        </w:rPr>
        <w:fldChar w:fldCharType="separate"/>
      </w:r>
      <w:r>
        <w:rPr>
          <w:b/>
          <w:i/>
          <w:iCs/>
          <w:noProof/>
          <w:highlight w:val="yellow"/>
        </w:rPr>
        <w:t>4</w:t>
      </w:r>
      <w:r w:rsidRPr="00D711E4">
        <w:rPr>
          <w:b/>
          <w:i/>
          <w:iCs/>
          <w:highlight w:val="yellow"/>
        </w:rPr>
        <w:fldChar w:fldCharType="end"/>
      </w:r>
      <w:r w:rsidRPr="00D711E4">
        <w:rPr>
          <w:b/>
        </w:rPr>
        <w:t xml:space="preserve">: </w:t>
      </w:r>
      <w:r w:rsidRPr="00D711E4">
        <w:rPr>
          <w:b/>
          <w:bCs/>
          <w:i/>
          <w:iCs/>
        </w:rPr>
        <w:t xml:space="preserve">For single-PLL RedCap UE operating on TDD carrier wider than 20 MHz, if RedCap UE’s initial DL and UL BWPs are not aligned at center frequency, </w:t>
      </w:r>
      <w:r>
        <w:rPr>
          <w:b/>
          <w:bCs/>
          <w:i/>
          <w:iCs/>
        </w:rPr>
        <w:t xml:space="preserve">separate PRACH resources </w:t>
      </w:r>
      <w:r w:rsidRPr="00D711E4">
        <w:rPr>
          <w:b/>
          <w:bCs/>
          <w:i/>
          <w:iCs/>
        </w:rPr>
        <w:t xml:space="preserve">should be configured for RedCap UE within the RedCap-specific initial UL BWP. </w:t>
      </w:r>
    </w:p>
    <w:p w14:paraId="4E7318EE" w14:textId="77777777" w:rsidR="004920FE" w:rsidRPr="00E52947" w:rsidRDefault="004920FE" w:rsidP="004920FE">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5</w:t>
      </w:r>
      <w:r w:rsidRPr="00677E36">
        <w:rPr>
          <w:b/>
          <w:i/>
          <w:iCs/>
          <w:highlight w:val="yellow"/>
        </w:rPr>
        <w:fldChar w:fldCharType="end"/>
      </w:r>
      <w:r w:rsidRPr="00677E36">
        <w:rPr>
          <w:b/>
        </w:rPr>
        <w:t>:</w:t>
      </w:r>
      <w:r>
        <w:rPr>
          <w:b/>
        </w:rPr>
        <w:t xml:space="preserve"> </w:t>
      </w:r>
      <w:r>
        <w:rPr>
          <w:b/>
          <w:i/>
          <w:iCs/>
        </w:rPr>
        <w:t>S</w:t>
      </w:r>
      <w:r w:rsidRPr="00D3654A">
        <w:rPr>
          <w:b/>
          <w:i/>
          <w:iCs/>
        </w:rPr>
        <w:t xml:space="preserve">upporting </w:t>
      </w:r>
      <w:r>
        <w:rPr>
          <w:b/>
          <w:i/>
          <w:iCs/>
        </w:rPr>
        <w:t xml:space="preserve">initial </w:t>
      </w:r>
      <w:r w:rsidRPr="00D3654A">
        <w:rPr>
          <w:b/>
          <w:i/>
          <w:iCs/>
        </w:rPr>
        <w:t xml:space="preserve">DL/UL BWP pair with </w:t>
      </w:r>
      <w:r>
        <w:rPr>
          <w:b/>
          <w:i/>
          <w:iCs/>
        </w:rPr>
        <w:t>different</w:t>
      </w:r>
      <w:r w:rsidRPr="00D3654A">
        <w:rPr>
          <w:b/>
          <w:i/>
          <w:iCs/>
        </w:rPr>
        <w:t xml:space="preserve"> center frequenc</w:t>
      </w:r>
      <w:r>
        <w:rPr>
          <w:b/>
          <w:i/>
          <w:iCs/>
        </w:rPr>
        <w:t>ies</w:t>
      </w:r>
      <w:r w:rsidRPr="00D3654A">
        <w:rPr>
          <w:b/>
          <w:i/>
          <w:iCs/>
        </w:rPr>
        <w:t xml:space="preserve"> </w:t>
      </w:r>
      <w:r>
        <w:rPr>
          <w:b/>
          <w:i/>
          <w:iCs/>
        </w:rPr>
        <w:t>is</w:t>
      </w:r>
      <w:r w:rsidRPr="00D3654A">
        <w:rPr>
          <w:b/>
          <w:i/>
          <w:iCs/>
        </w:rPr>
        <w:t xml:space="preserve"> specified as a</w:t>
      </w:r>
      <w:r>
        <w:rPr>
          <w:b/>
          <w:i/>
          <w:iCs/>
        </w:rPr>
        <w:t>n</w:t>
      </w:r>
      <w:r w:rsidRPr="00D3654A">
        <w:rPr>
          <w:b/>
          <w:i/>
          <w:iCs/>
        </w:rPr>
        <w:t xml:space="preserve"> </w:t>
      </w:r>
      <w:r>
        <w:rPr>
          <w:b/>
          <w:i/>
          <w:iCs/>
        </w:rPr>
        <w:t xml:space="preserve">optional </w:t>
      </w:r>
      <w:r w:rsidRPr="00D3654A">
        <w:rPr>
          <w:b/>
          <w:i/>
          <w:iCs/>
        </w:rPr>
        <w:t xml:space="preserve">capability </w:t>
      </w:r>
      <w:r>
        <w:rPr>
          <w:b/>
          <w:i/>
          <w:iCs/>
        </w:rPr>
        <w:t>for</w:t>
      </w:r>
      <w:r w:rsidRPr="00D3654A">
        <w:rPr>
          <w:b/>
          <w:i/>
          <w:iCs/>
        </w:rPr>
        <w:t xml:space="preserve"> RedCap UE</w:t>
      </w:r>
      <w:r>
        <w:rPr>
          <w:b/>
          <w:i/>
          <w:iCs/>
        </w:rPr>
        <w:t xml:space="preserve"> in TDD.</w:t>
      </w:r>
    </w:p>
    <w:p w14:paraId="3BD631AA" w14:textId="5DA7DEB2" w:rsidR="00743674" w:rsidRPr="00DB7199" w:rsidRDefault="004920FE" w:rsidP="0032625C">
      <w:pPr>
        <w:jc w:val="both"/>
        <w:rPr>
          <w:b/>
          <w:bCs/>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6</w:t>
      </w:r>
      <w:r w:rsidRPr="00677E36">
        <w:rPr>
          <w:b/>
          <w:i/>
          <w:iCs/>
          <w:highlight w:val="yellow"/>
        </w:rPr>
        <w:fldChar w:fldCharType="end"/>
      </w:r>
      <w:r w:rsidRPr="00677E36">
        <w:rPr>
          <w:b/>
        </w:rPr>
        <w:t>:</w:t>
      </w:r>
      <w:r>
        <w:rPr>
          <w:b/>
        </w:rPr>
        <w:t xml:space="preserve"> </w:t>
      </w:r>
      <w:r>
        <w:rPr>
          <w:b/>
          <w:bCs/>
          <w:i/>
          <w:iCs/>
        </w:rPr>
        <w:t xml:space="preserve">When separate PRACH resources are configured for RedCap UEs operating in TDD or FDD, </w:t>
      </w:r>
      <w:r w:rsidRPr="000262E5">
        <w:rPr>
          <w:b/>
          <w:bCs/>
          <w:i/>
          <w:iCs/>
        </w:rPr>
        <w:t>RedCap UE</w:t>
      </w:r>
      <w:r>
        <w:rPr>
          <w:b/>
          <w:bCs/>
          <w:i/>
          <w:iCs/>
        </w:rPr>
        <w:t>s</w:t>
      </w:r>
      <w:r w:rsidRPr="000262E5">
        <w:rPr>
          <w:b/>
          <w:bCs/>
          <w:i/>
          <w:iCs/>
        </w:rPr>
        <w:t xml:space="preserve"> with single PLL and dual PLLs can share the same PRACH resource</w:t>
      </w:r>
      <w:r>
        <w:rPr>
          <w:b/>
          <w:bCs/>
          <w:i/>
          <w:iCs/>
        </w:rPr>
        <w:t>s within the RedCap-specific initial UL BWP.</w:t>
      </w:r>
    </w:p>
    <w:p w14:paraId="5FBAF7DD" w14:textId="77777777" w:rsidR="00EF2F05" w:rsidRDefault="00EF2F05" w:rsidP="00EF2F0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7</w:t>
      </w:r>
      <w:r w:rsidRPr="00677E36">
        <w:rPr>
          <w:b/>
          <w:i/>
          <w:iCs/>
          <w:highlight w:val="yellow"/>
        </w:rPr>
        <w:fldChar w:fldCharType="end"/>
      </w:r>
      <w:r w:rsidRPr="00677E36">
        <w:rPr>
          <w:b/>
        </w:rPr>
        <w:t>:</w:t>
      </w:r>
      <w:r>
        <w:rPr>
          <w:b/>
        </w:rPr>
        <w:t xml:space="preserve"> </w:t>
      </w:r>
      <w:r>
        <w:rPr>
          <w:b/>
          <w:i/>
          <w:iCs/>
        </w:rPr>
        <w:t>If a RedCap UE operates in a DL BWP without MIB-configured CORESET#0, switching gap needs to be specified when the RedCap UE switches from CORESET#0 to the DL BWP, or from the DL BWP to CORESET#0.</w:t>
      </w:r>
    </w:p>
    <w:p w14:paraId="22C3B047" w14:textId="77777777" w:rsidR="00EF2F05" w:rsidRPr="003E315B" w:rsidRDefault="00EF2F05" w:rsidP="00EF2F0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8</w:t>
      </w:r>
      <w:r w:rsidRPr="00677E36">
        <w:rPr>
          <w:b/>
          <w:i/>
          <w:iCs/>
          <w:highlight w:val="yellow"/>
        </w:rPr>
        <w:fldChar w:fldCharType="end"/>
      </w:r>
      <w:r>
        <w:rPr>
          <w:b/>
          <w:i/>
          <w:iCs/>
        </w:rPr>
        <w:t>: RO for RedCap UE is configured in the initial UL BWP of RedCap UE, which is associated with the SSB transmitted in the initial DL BWP of RedCap UE.</w:t>
      </w:r>
    </w:p>
    <w:p w14:paraId="484E6936" w14:textId="77777777" w:rsidR="00EF2F05" w:rsidRDefault="00EF2F05" w:rsidP="00EF2F0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9</w:t>
      </w:r>
      <w:r w:rsidRPr="00677E36">
        <w:rPr>
          <w:b/>
          <w:i/>
          <w:iCs/>
          <w:highlight w:val="yellow"/>
        </w:rPr>
        <w:fldChar w:fldCharType="end"/>
      </w:r>
      <w:r w:rsidRPr="00677E36">
        <w:rPr>
          <w:b/>
        </w:rPr>
        <w:t>:</w:t>
      </w:r>
      <w:r>
        <w:rPr>
          <w:b/>
        </w:rPr>
        <w:t xml:space="preserve"> </w:t>
      </w:r>
      <w:r>
        <w:rPr>
          <w:b/>
          <w:i/>
          <w:iCs/>
        </w:rPr>
        <w:t>CORESET/CSS associated with SI/RA/paging/PEI/SDT/WUS is not configured in a RedCap-specific initial DL BWP without SSB.</w:t>
      </w:r>
    </w:p>
    <w:p w14:paraId="03271928" w14:textId="77777777" w:rsidR="00EF2F05" w:rsidRDefault="00EF2F05" w:rsidP="00EF2F0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10</w:t>
      </w:r>
      <w:r w:rsidRPr="00677E36">
        <w:rPr>
          <w:b/>
          <w:i/>
          <w:iCs/>
          <w:highlight w:val="yellow"/>
        </w:rPr>
        <w:fldChar w:fldCharType="end"/>
      </w:r>
      <w:r w:rsidRPr="00677E36">
        <w:rPr>
          <w:b/>
        </w:rPr>
        <w:t>:</w:t>
      </w:r>
      <w:r>
        <w:rPr>
          <w:b/>
        </w:rPr>
        <w:t xml:space="preserve"> </w:t>
      </w:r>
      <w:r>
        <w:rPr>
          <w:b/>
          <w:i/>
          <w:iCs/>
        </w:rPr>
        <w:t>RO for RedCap UE is not configured in the initial UL BWP of RedCap UE, if SSB is not transmitted in the initial DL BWP of RedCap UE.</w:t>
      </w:r>
    </w:p>
    <w:p w14:paraId="6B4E749D" w14:textId="77777777" w:rsidR="00EF2F05" w:rsidRDefault="00EF2F05" w:rsidP="00EF2F05">
      <w:pPr>
        <w:spacing w:after="0"/>
        <w:jc w:val="both"/>
        <w:rPr>
          <w:bCs/>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11</w:t>
      </w:r>
      <w:r w:rsidRPr="00677E36">
        <w:rPr>
          <w:b/>
          <w:i/>
          <w:iCs/>
          <w:highlight w:val="yellow"/>
        </w:rPr>
        <w:fldChar w:fldCharType="end"/>
      </w:r>
      <w:r w:rsidRPr="00677E36">
        <w:rPr>
          <w:b/>
        </w:rPr>
        <w:t>:</w:t>
      </w:r>
      <w:r>
        <w:rPr>
          <w:b/>
        </w:rPr>
        <w:t xml:space="preserve"> </w:t>
      </w:r>
      <w:r w:rsidRPr="00FF5A7F">
        <w:rPr>
          <w:b/>
          <w:i/>
          <w:iCs/>
          <w:lang w:val="en-GB"/>
        </w:rPr>
        <w:t>RedCap UE re-use</w:t>
      </w:r>
      <w:r>
        <w:rPr>
          <w:b/>
          <w:i/>
          <w:iCs/>
          <w:lang w:val="en-GB"/>
        </w:rPr>
        <w:t>s</w:t>
      </w:r>
      <w:r w:rsidRPr="00FF5A7F">
        <w:rPr>
          <w:b/>
          <w:i/>
          <w:iCs/>
          <w:lang w:val="en-GB"/>
        </w:rPr>
        <w:t xml:space="preserve"> the long and short PRACH preamble sequences introduced in NR R15.</w:t>
      </w:r>
    </w:p>
    <w:p w14:paraId="3BDC9E93" w14:textId="77777777" w:rsidR="00EF2F05" w:rsidRDefault="00EF2F05" w:rsidP="00EF2F05">
      <w:pPr>
        <w:pStyle w:val="ListParagraph"/>
        <w:numPr>
          <w:ilvl w:val="0"/>
          <w:numId w:val="27"/>
        </w:numPr>
        <w:jc w:val="both"/>
        <w:rPr>
          <w:b/>
          <w:i/>
          <w:iCs/>
          <w:lang w:val="en-GB"/>
        </w:rPr>
      </w:pPr>
      <w:r>
        <w:rPr>
          <w:b/>
          <w:i/>
          <w:iCs/>
          <w:lang w:val="en-GB"/>
        </w:rPr>
        <w:t xml:space="preserve">In </w:t>
      </w:r>
      <w:r w:rsidRPr="00FF5A7F">
        <w:rPr>
          <w:b/>
          <w:i/>
          <w:iCs/>
          <w:lang w:val="en-GB"/>
        </w:rPr>
        <w:t>FD-FDD or Type-A HD-FDD</w:t>
      </w:r>
      <w:r>
        <w:rPr>
          <w:b/>
          <w:i/>
          <w:iCs/>
          <w:lang w:val="en-GB"/>
        </w:rPr>
        <w:t xml:space="preserve"> operation</w:t>
      </w:r>
      <w:r w:rsidRPr="00FF5A7F">
        <w:rPr>
          <w:b/>
          <w:i/>
          <w:iCs/>
          <w:lang w:val="en-GB"/>
        </w:rPr>
        <w:t xml:space="preserve">, RedCap UE re-use the PRACH configurations for FR1 on paired spectrum (Table 6.3.3.2-2, TS 38.211). </w:t>
      </w:r>
    </w:p>
    <w:p w14:paraId="19BC4AD7" w14:textId="77777777" w:rsidR="00EF2F05" w:rsidRDefault="00EF2F05" w:rsidP="00EF2F05">
      <w:pPr>
        <w:pStyle w:val="ListParagraph"/>
        <w:numPr>
          <w:ilvl w:val="0"/>
          <w:numId w:val="27"/>
        </w:numPr>
        <w:jc w:val="both"/>
        <w:rPr>
          <w:b/>
          <w:i/>
          <w:iCs/>
          <w:lang w:val="en-GB"/>
        </w:rPr>
      </w:pPr>
      <w:r>
        <w:rPr>
          <w:b/>
          <w:i/>
          <w:iCs/>
          <w:lang w:val="en-GB"/>
        </w:rPr>
        <w:t xml:space="preserve">In </w:t>
      </w:r>
      <w:r w:rsidRPr="00FF5A7F">
        <w:rPr>
          <w:b/>
          <w:i/>
          <w:iCs/>
          <w:lang w:val="en-GB"/>
        </w:rPr>
        <w:t>TDD</w:t>
      </w:r>
      <w:r>
        <w:rPr>
          <w:b/>
          <w:i/>
          <w:iCs/>
          <w:lang w:val="en-GB"/>
        </w:rPr>
        <w:t xml:space="preserve"> operation</w:t>
      </w:r>
      <w:r w:rsidRPr="00FF5A7F">
        <w:rPr>
          <w:b/>
          <w:i/>
          <w:iCs/>
          <w:lang w:val="en-GB"/>
        </w:rPr>
        <w:t>, RedCap UE re-use the PRACH configurations for FR1 on unpaired spectrum (Table 6.3.3.2-3, TS 38.211).</w:t>
      </w:r>
    </w:p>
    <w:p w14:paraId="7A9AB7A0" w14:textId="77777777" w:rsidR="00CD2ECF" w:rsidRDefault="00CD2ECF" w:rsidP="00CD2ECF">
      <w:pPr>
        <w:jc w:val="both"/>
        <w:rPr>
          <w: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12</w:t>
      </w:r>
      <w:r w:rsidRPr="00677E36">
        <w:rPr>
          <w:b/>
          <w:i/>
          <w:iCs/>
          <w:highlight w:val="yellow"/>
        </w:rPr>
        <w:fldChar w:fldCharType="end"/>
      </w:r>
      <w:r w:rsidRPr="00677E36">
        <w:rPr>
          <w:b/>
        </w:rPr>
        <w:t>:</w:t>
      </w:r>
      <w:r>
        <w:rPr>
          <w:b/>
        </w:rPr>
        <w:t xml:space="preserve"> </w:t>
      </w:r>
    </w:p>
    <w:p w14:paraId="1C836D76" w14:textId="77777777" w:rsidR="00CD2ECF" w:rsidRDefault="00CD2ECF" w:rsidP="00CD2ECF">
      <w:pPr>
        <w:pStyle w:val="ListParagraph"/>
        <w:numPr>
          <w:ilvl w:val="0"/>
          <w:numId w:val="52"/>
        </w:numPr>
        <w:jc w:val="both"/>
        <w:rPr>
          <w:b/>
          <w:i/>
          <w:iCs/>
        </w:rPr>
      </w:pPr>
      <w:r w:rsidRPr="00E24543">
        <w:rPr>
          <w:b/>
          <w:i/>
          <w:iCs/>
        </w:rPr>
        <w:t>RedCap UE should support inter-slot or intra-slot frequency hopping within its initial or active UL BWP.</w:t>
      </w:r>
    </w:p>
    <w:p w14:paraId="790B16EA" w14:textId="77777777" w:rsidR="00CD2ECF" w:rsidRPr="00E24543" w:rsidRDefault="00CD2ECF" w:rsidP="00CD2ECF">
      <w:pPr>
        <w:pStyle w:val="ListParagraph"/>
        <w:numPr>
          <w:ilvl w:val="0"/>
          <w:numId w:val="52"/>
        </w:numPr>
        <w:jc w:val="both"/>
        <w:rPr>
          <w:b/>
          <w:i/>
          <w:iCs/>
        </w:rPr>
      </w:pPr>
      <w:r w:rsidRPr="00E24543">
        <w:rPr>
          <w:b/>
          <w:i/>
          <w:iCs/>
        </w:rPr>
        <w:t>Cross-carrier BWP switching is not supported.</w:t>
      </w:r>
    </w:p>
    <w:p w14:paraId="397B010D" w14:textId="77777777" w:rsidR="00CD2ECF" w:rsidRDefault="00CD2ECF" w:rsidP="00CD2ECF">
      <w:pPr>
        <w:jc w:val="both"/>
        <w:rPr>
          <w: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13</w:t>
      </w:r>
      <w:r w:rsidRPr="00677E36">
        <w:rPr>
          <w:b/>
          <w:i/>
          <w:iCs/>
          <w:highlight w:val="yellow"/>
        </w:rPr>
        <w:fldChar w:fldCharType="end"/>
      </w:r>
      <w:r w:rsidRPr="00677E36">
        <w:rPr>
          <w:b/>
        </w:rPr>
        <w:t>:</w:t>
      </w:r>
      <w:r>
        <w:rPr>
          <w:b/>
        </w:rPr>
        <w:t xml:space="preserve"> </w:t>
      </w:r>
    </w:p>
    <w:p w14:paraId="3EE414E2" w14:textId="77777777" w:rsidR="00CD2ECF" w:rsidRDefault="00CD2ECF" w:rsidP="00CD2ECF">
      <w:pPr>
        <w:pStyle w:val="ListParagraph"/>
        <w:numPr>
          <w:ilvl w:val="0"/>
          <w:numId w:val="53"/>
        </w:numPr>
        <w:jc w:val="both"/>
        <w:rPr>
          <w:b/>
          <w:i/>
          <w:iCs/>
        </w:rPr>
      </w:pPr>
      <w:r w:rsidRPr="00BB0703">
        <w:rPr>
          <w:b/>
          <w:i/>
          <w:iCs/>
        </w:rPr>
        <w:t xml:space="preserve">RedCap UE should re-use the BWP switching mechanism of non-RedCap UE. </w:t>
      </w:r>
    </w:p>
    <w:p w14:paraId="4F01EEAD" w14:textId="77777777" w:rsidR="00CD2ECF" w:rsidRPr="00BB0703" w:rsidRDefault="00CD2ECF" w:rsidP="00CD2ECF">
      <w:pPr>
        <w:pStyle w:val="ListParagraph"/>
        <w:numPr>
          <w:ilvl w:val="0"/>
          <w:numId w:val="53"/>
        </w:numPr>
        <w:jc w:val="both"/>
        <w:rPr>
          <w:b/>
          <w:i/>
          <w:iCs/>
        </w:rPr>
      </w:pPr>
      <w:r w:rsidRPr="00BB0703">
        <w:rPr>
          <w:b/>
          <w:i/>
          <w:iCs/>
        </w:rPr>
        <w:t>For DCI</w:t>
      </w:r>
      <w:r>
        <w:rPr>
          <w:b/>
          <w:i/>
          <w:iCs/>
        </w:rPr>
        <w:t xml:space="preserve"> and timer</w:t>
      </w:r>
      <w:r w:rsidRPr="00BB0703">
        <w:rPr>
          <w:b/>
          <w:i/>
          <w:iCs/>
        </w:rPr>
        <w:t xml:space="preserve"> based</w:t>
      </w:r>
      <w:r>
        <w:rPr>
          <w:b/>
          <w:i/>
          <w:iCs/>
        </w:rPr>
        <w:t xml:space="preserve"> BWP</w:t>
      </w:r>
      <w:r w:rsidRPr="00BB0703">
        <w:rPr>
          <w:b/>
          <w:i/>
          <w:iCs/>
        </w:rPr>
        <w:t xml:space="preserve"> switching, RedCap UE should support Type-2 switching delay capability as a baseline. </w:t>
      </w:r>
    </w:p>
    <w:p w14:paraId="182E551E" w14:textId="77777777" w:rsidR="00CD2ECF" w:rsidRDefault="00CD2ECF" w:rsidP="00CD2ECF">
      <w:pPr>
        <w:rPr>
          <w: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14</w:t>
      </w:r>
      <w:r w:rsidRPr="00677E36">
        <w:rPr>
          <w:b/>
          <w:i/>
          <w:iCs/>
          <w:highlight w:val="yellow"/>
        </w:rPr>
        <w:fldChar w:fldCharType="end"/>
      </w:r>
      <w:r w:rsidRPr="00677E36">
        <w:rPr>
          <w:b/>
        </w:rPr>
        <w:t>:</w:t>
      </w:r>
      <w:r>
        <w:rPr>
          <w:b/>
        </w:rPr>
        <w:t xml:space="preserve"> </w:t>
      </w:r>
    </w:p>
    <w:p w14:paraId="44841373" w14:textId="77777777" w:rsidR="00CD2ECF" w:rsidRDefault="00CD2ECF" w:rsidP="00CD2ECF">
      <w:pPr>
        <w:pStyle w:val="ListParagraph"/>
        <w:numPr>
          <w:ilvl w:val="0"/>
          <w:numId w:val="54"/>
        </w:numPr>
        <w:rPr>
          <w:b/>
          <w:bCs/>
          <w:i/>
          <w:iCs/>
          <w:lang w:eastAsia="ja-JP"/>
        </w:rPr>
      </w:pPr>
      <w:r w:rsidRPr="00BB0703">
        <w:rPr>
          <w:rFonts w:eastAsia="MS Mincho"/>
          <w:b/>
          <w:bCs/>
          <w:i/>
          <w:iCs/>
        </w:rPr>
        <w:t xml:space="preserve">For RedCap UE, a DL BWP from the set of configured DL BWPs with index provided by </w:t>
      </w:r>
      <w:r w:rsidRPr="00BB0703">
        <w:rPr>
          <w:b/>
          <w:bCs/>
          <w:i/>
          <w:iCs/>
        </w:rPr>
        <w:t>BWP-Id</w:t>
      </w:r>
      <w:r w:rsidRPr="00BB0703">
        <w:rPr>
          <w:b/>
          <w:bCs/>
          <w:i/>
          <w:iCs/>
          <w:lang w:eastAsia="ja-JP"/>
        </w:rPr>
        <w:t xml:space="preserve"> </w:t>
      </w:r>
      <w:r w:rsidRPr="00BB0703">
        <w:rPr>
          <w:rFonts w:eastAsia="MS Mincho"/>
          <w:b/>
          <w:bCs/>
          <w:i/>
          <w:iCs/>
        </w:rPr>
        <w:t xml:space="preserve">is linked with an UL BWP from the set of configured UL BWPs with index provided by </w:t>
      </w:r>
      <w:r w:rsidRPr="00BB0703">
        <w:rPr>
          <w:b/>
          <w:bCs/>
          <w:i/>
          <w:iCs/>
        </w:rPr>
        <w:t>BWP-Id</w:t>
      </w:r>
      <w:r w:rsidRPr="00BB0703">
        <w:rPr>
          <w:b/>
          <w:bCs/>
          <w:i/>
          <w:iCs/>
          <w:lang w:eastAsia="ja-JP"/>
        </w:rPr>
        <w:t xml:space="preserve"> </w:t>
      </w:r>
      <w:r w:rsidRPr="00BB0703">
        <w:rPr>
          <w:rFonts w:eastAsia="MS Mincho"/>
          <w:b/>
          <w:bCs/>
          <w:i/>
          <w:iCs/>
        </w:rPr>
        <w:t>when the DL BWP index and the UL BWP index are same.</w:t>
      </w:r>
      <w:r w:rsidRPr="00BB0703">
        <w:rPr>
          <w:b/>
          <w:bCs/>
          <w:i/>
          <w:iCs/>
          <w:lang w:eastAsia="ja-JP"/>
        </w:rPr>
        <w:t xml:space="preserve"> </w:t>
      </w:r>
    </w:p>
    <w:p w14:paraId="19EAFB6C" w14:textId="77777777" w:rsidR="00CD2ECF" w:rsidRPr="00BB0703" w:rsidRDefault="00CD2ECF" w:rsidP="00CD2ECF">
      <w:pPr>
        <w:pStyle w:val="ListParagraph"/>
        <w:numPr>
          <w:ilvl w:val="0"/>
          <w:numId w:val="54"/>
        </w:numPr>
        <w:rPr>
          <w:b/>
          <w:bCs/>
          <w:i/>
          <w:iCs/>
          <w:lang w:eastAsia="ja-JP"/>
        </w:rPr>
      </w:pPr>
      <w:r w:rsidRPr="00BB0703">
        <w:rPr>
          <w:b/>
          <w:bCs/>
          <w:i/>
          <w:iCs/>
          <w:lang w:eastAsia="ja-JP"/>
        </w:rPr>
        <w:t>A DL BWP is not linked with more than one UL BWPs with the same BWP-id. A UL BWP is not linked with more than one DL BWPs with the same BWP-id.</w:t>
      </w:r>
    </w:p>
    <w:p w14:paraId="66BC0D23" w14:textId="521FECAB" w:rsidR="00CD2ECF" w:rsidRDefault="00CD2ECF" w:rsidP="00CD2ECF">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15</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not support BWP switching/hopping</w:t>
      </w:r>
      <w:r>
        <w:rPr>
          <w:b/>
          <w:i/>
          <w:iCs/>
        </w:rPr>
        <w:t>/retuning</w:t>
      </w:r>
      <w:r w:rsidRPr="00CC21BF">
        <w:rPr>
          <w:b/>
          <w:i/>
          <w:iCs/>
        </w:rPr>
        <w:t xml:space="preserve"> faster than Type-1 </w:t>
      </w:r>
      <w:r>
        <w:rPr>
          <w:b/>
          <w:i/>
          <w:iCs/>
        </w:rPr>
        <w:t>switching delay</w:t>
      </w:r>
      <w:r w:rsidRPr="00CC21BF">
        <w:rPr>
          <w:b/>
          <w:i/>
          <w:iCs/>
        </w:rPr>
        <w:t xml:space="preserve"> </w:t>
      </w:r>
      <w:r>
        <w:rPr>
          <w:b/>
          <w:i/>
          <w:iCs/>
        </w:rPr>
        <w:t>for</w:t>
      </w:r>
      <w:r w:rsidRPr="00CC21BF">
        <w:rPr>
          <w:b/>
          <w:i/>
          <w:iCs/>
        </w:rPr>
        <w:t xml:space="preserve"> DCI</w:t>
      </w:r>
      <w:r>
        <w:rPr>
          <w:b/>
          <w:i/>
          <w:iCs/>
        </w:rPr>
        <w:t xml:space="preserve"> and timer </w:t>
      </w:r>
      <w:r w:rsidRPr="00CC21BF">
        <w:rPr>
          <w:b/>
          <w:i/>
          <w:iCs/>
        </w:rPr>
        <w:t>based switching.</w:t>
      </w:r>
    </w:p>
    <w:p w14:paraId="519EFFEE" w14:textId="77777777" w:rsidR="008C70AB" w:rsidRDefault="008C70AB" w:rsidP="008C70AB">
      <w:pPr>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16</w:t>
      </w:r>
      <w:r w:rsidRPr="00677E36">
        <w:rPr>
          <w:b/>
          <w:i/>
          <w:iCs/>
          <w:highlight w:val="yellow"/>
        </w:rPr>
        <w:fldChar w:fldCharType="end"/>
      </w:r>
      <w:r w:rsidRPr="00677E36">
        <w:rPr>
          <w:b/>
        </w:rPr>
        <w:t>:</w:t>
      </w:r>
      <w:r w:rsidRPr="00677E36">
        <w:rPr>
          <w:b/>
          <w:i/>
          <w:iCs/>
        </w:rPr>
        <w:t xml:space="preserve"> </w:t>
      </w:r>
      <w:r>
        <w:rPr>
          <w:b/>
          <w:i/>
          <w:iCs/>
        </w:rPr>
        <w:t>F</w:t>
      </w:r>
      <w:r>
        <w:rPr>
          <w:b/>
          <w:i/>
          <w:iCs/>
          <w:lang w:val="en-GB"/>
        </w:rPr>
        <w:t xml:space="preserve">or a RedCap UE with baseline capability, SSB is transmitted in the active DL BWP of RedCap UE. </w:t>
      </w:r>
    </w:p>
    <w:p w14:paraId="42E12040" w14:textId="6A53CA9D" w:rsidR="008C70AB" w:rsidRPr="008C70AB" w:rsidRDefault="008C70AB" w:rsidP="00CD2ECF">
      <w:pPr>
        <w:jc w:val="both"/>
        <w:rPr>
          <w:b/>
          <w:bCs/>
          <w:i/>
          <w:iCs/>
          <w:lang w:eastAsia="ja-JP"/>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17</w:t>
      </w:r>
      <w:r w:rsidRPr="00677E36">
        <w:rPr>
          <w:b/>
          <w:i/>
          <w:iCs/>
          <w:highlight w:val="yellow"/>
        </w:rPr>
        <w:fldChar w:fldCharType="end"/>
      </w:r>
      <w:r w:rsidRPr="00677E36">
        <w:rPr>
          <w:b/>
        </w:rPr>
        <w:t>:</w:t>
      </w:r>
      <w:r>
        <w:rPr>
          <w:b/>
        </w:rPr>
        <w:t xml:space="preserve"> </w:t>
      </w:r>
      <w:r>
        <w:rPr>
          <w:b/>
          <w:bCs/>
          <w:i/>
          <w:iCs/>
          <w:lang w:eastAsia="ja-JP"/>
        </w:rPr>
        <w:t>When operating on non-initial BWP in TDD</w:t>
      </w:r>
      <w:r w:rsidRPr="006F7376">
        <w:rPr>
          <w:b/>
          <w:bCs/>
          <w:i/>
          <w:iCs/>
          <w:lang w:eastAsia="ja-JP"/>
        </w:rPr>
        <w:t xml:space="preserve">, a </w:t>
      </w:r>
      <w:r>
        <w:rPr>
          <w:b/>
          <w:bCs/>
          <w:i/>
          <w:iCs/>
          <w:lang w:eastAsia="ja-JP"/>
        </w:rPr>
        <w:t xml:space="preserve">RedCap </w:t>
      </w:r>
      <w:r w:rsidRPr="006F7376">
        <w:rPr>
          <w:b/>
          <w:bCs/>
          <w:i/>
          <w:iCs/>
          <w:lang w:eastAsia="ja-JP"/>
        </w:rPr>
        <w:t xml:space="preserve">UE does not expect to receive a configuration </w:t>
      </w:r>
      <w:r>
        <w:rPr>
          <w:b/>
          <w:bCs/>
          <w:i/>
          <w:iCs/>
          <w:lang w:eastAsia="ja-JP"/>
        </w:rPr>
        <w:t>with different center frequencies for DL and UL BWPs with the same BWP Id.</w:t>
      </w:r>
    </w:p>
    <w:p w14:paraId="67F2045E" w14:textId="77777777" w:rsidR="008822B2" w:rsidRDefault="008822B2" w:rsidP="008822B2">
      <w:pPr>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18</w:t>
      </w:r>
      <w:r w:rsidRPr="00677E36">
        <w:rPr>
          <w:b/>
          <w:i/>
          <w:iCs/>
          <w:highlight w:val="yellow"/>
        </w:rPr>
        <w:fldChar w:fldCharType="end"/>
      </w:r>
      <w:r w:rsidRPr="00677E36">
        <w:rPr>
          <w:b/>
        </w:rPr>
        <w:t>:</w:t>
      </w:r>
      <w:r w:rsidRPr="00677E36">
        <w:rPr>
          <w:b/>
          <w:i/>
          <w:iCs/>
        </w:rPr>
        <w:t xml:space="preserve"> </w:t>
      </w:r>
      <w:r>
        <w:rPr>
          <w:b/>
          <w:i/>
          <w:iCs/>
        </w:rPr>
        <w:t>F</w:t>
      </w:r>
      <w:r>
        <w:rPr>
          <w:b/>
          <w:i/>
          <w:iCs/>
          <w:lang w:val="en-GB"/>
        </w:rPr>
        <w:t xml:space="preserve">or link maintenance in an RRC-configured BWP, RedCap UE expects to receive periodic DL RS resource(s) for </w:t>
      </w:r>
      <w:r w:rsidRPr="00CB25F2">
        <w:rPr>
          <w:b/>
          <w:i/>
          <w:iCs/>
          <w:lang w:val="en-GB"/>
        </w:rPr>
        <w:t>RLM, L1-RSRP, BFD</w:t>
      </w:r>
      <w:r>
        <w:rPr>
          <w:b/>
          <w:i/>
          <w:iCs/>
          <w:lang w:val="en-GB"/>
        </w:rPr>
        <w:t>/</w:t>
      </w:r>
      <w:r w:rsidRPr="00CB25F2">
        <w:rPr>
          <w:b/>
          <w:i/>
          <w:iCs/>
          <w:lang w:val="en-GB"/>
        </w:rPr>
        <w:t>BFR</w:t>
      </w:r>
      <w:r>
        <w:rPr>
          <w:b/>
          <w:i/>
          <w:iCs/>
          <w:lang w:val="en-GB"/>
        </w:rPr>
        <w:t xml:space="preserve"> and </w:t>
      </w:r>
      <w:r w:rsidRPr="00CB25F2">
        <w:rPr>
          <w:b/>
          <w:i/>
          <w:iCs/>
          <w:lang w:val="en-GB"/>
        </w:rPr>
        <w:t xml:space="preserve"> time/frequency trackin</w:t>
      </w:r>
      <w:r>
        <w:rPr>
          <w:b/>
          <w:i/>
          <w:iCs/>
          <w:lang w:val="en-GB"/>
        </w:rPr>
        <w:t>g, wherein t</w:t>
      </w:r>
      <w:r w:rsidRPr="00C647DC">
        <w:rPr>
          <w:b/>
          <w:i/>
          <w:iCs/>
          <w:lang w:val="en-GB"/>
        </w:rPr>
        <w:t xml:space="preserve">he DL RS </w:t>
      </w:r>
      <w:r>
        <w:rPr>
          <w:b/>
          <w:i/>
          <w:iCs/>
          <w:lang w:val="en-GB"/>
        </w:rPr>
        <w:t xml:space="preserve">configurations </w:t>
      </w:r>
      <w:r w:rsidRPr="00C647DC">
        <w:rPr>
          <w:b/>
          <w:i/>
          <w:iCs/>
          <w:lang w:val="en-GB"/>
        </w:rPr>
        <w:t xml:space="preserve">are explicitly </w:t>
      </w:r>
      <w:r>
        <w:rPr>
          <w:b/>
          <w:i/>
          <w:iCs/>
          <w:lang w:val="en-GB"/>
        </w:rPr>
        <w:t xml:space="preserve">signalled to RedCap UE. </w:t>
      </w:r>
    </w:p>
    <w:p w14:paraId="4A9E8136" w14:textId="77777777" w:rsidR="008822B2" w:rsidRDefault="008822B2" w:rsidP="008822B2">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19</w:t>
      </w:r>
      <w:r w:rsidRPr="00677E36">
        <w:rPr>
          <w:b/>
          <w:i/>
          <w:iCs/>
          <w:highlight w:val="yellow"/>
        </w:rPr>
        <w:fldChar w:fldCharType="end"/>
      </w:r>
      <w:r w:rsidRPr="00677E36">
        <w:rPr>
          <w:b/>
        </w:rPr>
        <w:t>:</w:t>
      </w:r>
      <w:r w:rsidRPr="00677E36">
        <w:rPr>
          <w:b/>
          <w:i/>
          <w:iCs/>
        </w:rPr>
        <w:t xml:space="preserve"> </w:t>
      </w:r>
      <w:r>
        <w:rPr>
          <w:b/>
          <w:i/>
          <w:iCs/>
          <w:lang w:val="en-GB"/>
        </w:rPr>
        <w:t>If a RedCap UE operates in an RRC-configured DL BWP without SSB, it expects to receive periodic TRS/CSI-RS in the SSB-less BWP.</w:t>
      </w:r>
    </w:p>
    <w:p w14:paraId="3DCFC025" w14:textId="77777777" w:rsidR="008822B2" w:rsidRPr="00C647DC" w:rsidRDefault="008822B2" w:rsidP="008822B2">
      <w:pPr>
        <w:overflowPunct/>
        <w:autoSpaceDE/>
        <w:autoSpaceDN/>
        <w:adjustRightInd/>
        <w:spacing w:after="0"/>
        <w:textAlignment w:val="auto"/>
        <w:rPr>
          <w:b/>
          <w:i/>
          <w:iCs/>
          <w:lang w:val="en-GB"/>
        </w:rPr>
      </w:pPr>
    </w:p>
    <w:p w14:paraId="660B28E0" w14:textId="77777777" w:rsidR="008822B2" w:rsidRDefault="008822B2" w:rsidP="008822B2">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20</w:t>
      </w:r>
      <w:r w:rsidRPr="00677E36">
        <w:rPr>
          <w:b/>
          <w:i/>
          <w:iCs/>
          <w:highlight w:val="yellow"/>
        </w:rPr>
        <w:fldChar w:fldCharType="end"/>
      </w:r>
      <w:r w:rsidRPr="00677E36">
        <w:rPr>
          <w:b/>
        </w:rPr>
        <w:t>:</w:t>
      </w:r>
      <w:r w:rsidRPr="00677E36">
        <w:rPr>
          <w:b/>
          <w:i/>
          <w:iCs/>
        </w:rPr>
        <w:t xml:space="preserve"> </w:t>
      </w:r>
      <w:r>
        <w:rPr>
          <w:b/>
          <w:i/>
          <w:iCs/>
          <w:lang w:val="en-GB"/>
        </w:rPr>
        <w:t xml:space="preserve">If a RedCap UE supports FG 6-1a and operates in an active DL BWP without SSB, it can request L3 gap via </w:t>
      </w:r>
      <w:r w:rsidRPr="007C12E6">
        <w:rPr>
          <w:b/>
          <w:i/>
          <w:iCs/>
          <w:lang w:val="en-GB"/>
        </w:rPr>
        <w:t>intra-FreqNeedForG</w:t>
      </w:r>
      <w:r>
        <w:rPr>
          <w:b/>
          <w:i/>
          <w:iCs/>
          <w:lang w:val="en-GB"/>
        </w:rPr>
        <w:t>ap.</w:t>
      </w:r>
    </w:p>
    <w:p w14:paraId="552C069F" w14:textId="77777777" w:rsidR="008822B2" w:rsidRPr="007C12E6" w:rsidRDefault="008822B2" w:rsidP="008822B2">
      <w:pPr>
        <w:overflowPunct/>
        <w:autoSpaceDE/>
        <w:autoSpaceDN/>
        <w:adjustRightInd/>
        <w:spacing w:after="0"/>
        <w:textAlignment w:val="auto"/>
        <w:rPr>
          <w:rFonts w:ascii="Segoe UI" w:eastAsia="Times New Roman" w:hAnsi="Segoe UI" w:cs="Segoe UI"/>
          <w:sz w:val="21"/>
          <w:szCs w:val="21"/>
          <w:lang w:eastAsia="zh-CN"/>
        </w:rPr>
      </w:pPr>
    </w:p>
    <w:p w14:paraId="1506D529" w14:textId="77777777" w:rsidR="008822B2" w:rsidRDefault="008822B2" w:rsidP="008822B2">
      <w:pPr>
        <w:spacing w:after="120"/>
        <w:jc w:val="both"/>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21</w:t>
      </w:r>
      <w:r w:rsidRPr="00677E36">
        <w:rPr>
          <w:b/>
          <w:i/>
          <w:iCs/>
          <w:highlight w:val="yellow"/>
        </w:rPr>
        <w:fldChar w:fldCharType="end"/>
      </w:r>
      <w:r w:rsidRPr="00677E36">
        <w:rPr>
          <w:b/>
        </w:rPr>
        <w:t>:</w:t>
      </w:r>
      <w:r w:rsidRPr="00677E36">
        <w:rPr>
          <w:b/>
          <w:i/>
          <w:iCs/>
        </w:rPr>
        <w:t xml:space="preserve"> </w:t>
      </w:r>
      <w:r>
        <w:rPr>
          <w:b/>
          <w:i/>
          <w:iCs/>
          <w:lang w:val="en-GB"/>
        </w:rPr>
        <w:t>If RedCap UE supports FG 6-1a  and operates in a RRC-configured DL BWP without SSB, it expects to receive:</w:t>
      </w:r>
    </w:p>
    <w:p w14:paraId="422C3FBD" w14:textId="77777777" w:rsidR="008822B2" w:rsidRPr="001B5726" w:rsidRDefault="008822B2" w:rsidP="008822B2">
      <w:pPr>
        <w:pStyle w:val="ListParagraph"/>
        <w:numPr>
          <w:ilvl w:val="0"/>
          <w:numId w:val="29"/>
        </w:numPr>
        <w:jc w:val="both"/>
        <w:rPr>
          <w:b/>
          <w:i/>
          <w:iCs/>
          <w:lang w:val="en-GB"/>
        </w:rPr>
      </w:pPr>
      <w:r>
        <w:rPr>
          <w:b/>
          <w:i/>
          <w:iCs/>
          <w:lang w:val="en-GB"/>
        </w:rPr>
        <w:t>periodic TRS for time/frequency tracking</w:t>
      </w:r>
    </w:p>
    <w:p w14:paraId="36961831" w14:textId="77777777" w:rsidR="008822B2" w:rsidRDefault="008822B2" w:rsidP="008822B2">
      <w:pPr>
        <w:pStyle w:val="ListParagraph"/>
        <w:numPr>
          <w:ilvl w:val="0"/>
          <w:numId w:val="29"/>
        </w:numPr>
        <w:jc w:val="both"/>
        <w:rPr>
          <w:b/>
          <w:i/>
          <w:iCs/>
          <w:lang w:val="en-GB"/>
        </w:rPr>
      </w:pPr>
      <w:r>
        <w:rPr>
          <w:b/>
          <w:i/>
          <w:iCs/>
          <w:lang w:val="en-GB"/>
        </w:rPr>
        <w:t xml:space="preserve">dedicated RRC signalling for SI update </w:t>
      </w:r>
    </w:p>
    <w:p w14:paraId="038033B2" w14:textId="633A488A" w:rsidR="008822B2" w:rsidRPr="00DB7199" w:rsidRDefault="008822B2" w:rsidP="008822B2">
      <w:pPr>
        <w:pStyle w:val="ListParagraph"/>
        <w:numPr>
          <w:ilvl w:val="0"/>
          <w:numId w:val="29"/>
        </w:numPr>
        <w:jc w:val="both"/>
        <w:rPr>
          <w:b/>
          <w:i/>
          <w:iCs/>
          <w:lang w:val="en-GB"/>
        </w:rPr>
      </w:pPr>
      <w:r w:rsidRPr="00655FCD">
        <w:rPr>
          <w:b/>
          <w:i/>
          <w:iCs/>
          <w:lang w:val="en-GB"/>
        </w:rPr>
        <w:t>dedicated BFR-CSIRS-RACH resource</w:t>
      </w:r>
      <w:r>
        <w:rPr>
          <w:b/>
          <w:i/>
          <w:iCs/>
          <w:lang w:val="en-GB"/>
        </w:rPr>
        <w:t xml:space="preserve">, </w:t>
      </w:r>
      <w:r w:rsidRPr="00655FCD">
        <w:rPr>
          <w:b/>
          <w:i/>
          <w:iCs/>
          <w:lang w:val="en-GB"/>
        </w:rPr>
        <w:t xml:space="preserve"> if BFR-CSI-RS is configured </w:t>
      </w:r>
      <w:r>
        <w:rPr>
          <w:b/>
          <w:i/>
          <w:iCs/>
          <w:lang w:val="en-GB"/>
        </w:rPr>
        <w:t>in the</w:t>
      </w:r>
      <w:r w:rsidRPr="00655FCD">
        <w:rPr>
          <w:b/>
          <w:i/>
          <w:iCs/>
          <w:lang w:val="en-GB"/>
        </w:rPr>
        <w:t xml:space="preserve"> active BWP</w:t>
      </w:r>
    </w:p>
    <w:p w14:paraId="684BE09E" w14:textId="77777777" w:rsidR="008822B2" w:rsidRDefault="008822B2" w:rsidP="008822B2">
      <w:pPr>
        <w:spacing w:after="120"/>
        <w:jc w:val="both"/>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22</w:t>
      </w:r>
      <w:r w:rsidRPr="00677E36">
        <w:rPr>
          <w:b/>
          <w:i/>
          <w:iCs/>
          <w:highlight w:val="yellow"/>
        </w:rPr>
        <w:fldChar w:fldCharType="end"/>
      </w:r>
      <w:r w:rsidRPr="00677E36">
        <w:rPr>
          <w:b/>
        </w:rPr>
        <w:t>:</w:t>
      </w:r>
      <w:r w:rsidRPr="00677E36">
        <w:rPr>
          <w:b/>
          <w:i/>
          <w:iCs/>
        </w:rPr>
        <w:t xml:space="preserve"> </w:t>
      </w:r>
      <w:r>
        <w:rPr>
          <w:b/>
          <w:i/>
          <w:iCs/>
          <w:lang w:val="en-GB"/>
        </w:rPr>
        <w:t>If RedCap UE supports FG 6-1a  and operates in an active DL BWP with SSB but without CORESET#0 (or CSS for RMSI/OSI), it expects to receive:</w:t>
      </w:r>
    </w:p>
    <w:p w14:paraId="41F50D00" w14:textId="77777777" w:rsidR="008822B2" w:rsidRPr="00172C20" w:rsidRDefault="008822B2" w:rsidP="008822B2">
      <w:pPr>
        <w:pStyle w:val="ListParagraph"/>
        <w:numPr>
          <w:ilvl w:val="0"/>
          <w:numId w:val="29"/>
        </w:numPr>
        <w:jc w:val="both"/>
        <w:rPr>
          <w:b/>
          <w:i/>
          <w:iCs/>
          <w:lang w:val="en-GB"/>
        </w:rPr>
      </w:pPr>
      <w:r>
        <w:rPr>
          <w:b/>
          <w:i/>
          <w:iCs/>
          <w:lang w:val="en-GB"/>
        </w:rPr>
        <w:t>periodic TRS for time/frequency tracking</w:t>
      </w:r>
    </w:p>
    <w:p w14:paraId="71009FA6" w14:textId="77777777" w:rsidR="008822B2" w:rsidRDefault="008822B2" w:rsidP="008822B2">
      <w:pPr>
        <w:pStyle w:val="ListParagraph"/>
        <w:numPr>
          <w:ilvl w:val="0"/>
          <w:numId w:val="29"/>
        </w:numPr>
        <w:jc w:val="both"/>
        <w:rPr>
          <w:b/>
          <w:i/>
          <w:iCs/>
          <w:lang w:val="en-GB"/>
        </w:rPr>
      </w:pPr>
      <w:r>
        <w:rPr>
          <w:b/>
          <w:i/>
          <w:iCs/>
          <w:lang w:val="en-GB"/>
        </w:rPr>
        <w:t>CORESET/CSS for paging, or dedicated RRC signalling for SI update if paging CSS is not configured</w:t>
      </w:r>
    </w:p>
    <w:p w14:paraId="3FF99DAA" w14:textId="77777777" w:rsidR="008822B2" w:rsidRPr="0031496C" w:rsidRDefault="008822B2" w:rsidP="008822B2">
      <w:pPr>
        <w:pStyle w:val="ListParagraph"/>
        <w:numPr>
          <w:ilvl w:val="0"/>
          <w:numId w:val="29"/>
        </w:numPr>
        <w:jc w:val="both"/>
        <w:rPr>
          <w:b/>
          <w:i/>
          <w:iCs/>
          <w:lang w:val="en-GB"/>
        </w:rPr>
      </w:pPr>
      <w:r w:rsidRPr="00655FCD">
        <w:rPr>
          <w:b/>
          <w:i/>
          <w:iCs/>
          <w:lang w:val="en-GB"/>
        </w:rPr>
        <w:t>dedicated BFR-CSIRS-RACH resource</w:t>
      </w:r>
      <w:r>
        <w:rPr>
          <w:b/>
          <w:i/>
          <w:iCs/>
          <w:lang w:val="en-GB"/>
        </w:rPr>
        <w:t xml:space="preserve">, </w:t>
      </w:r>
      <w:r w:rsidRPr="00655FCD">
        <w:rPr>
          <w:b/>
          <w:i/>
          <w:iCs/>
          <w:lang w:val="en-GB"/>
        </w:rPr>
        <w:t xml:space="preserve"> if BFR-CSI-RS is configured </w:t>
      </w:r>
      <w:r>
        <w:rPr>
          <w:b/>
          <w:i/>
          <w:iCs/>
          <w:lang w:val="en-GB"/>
        </w:rPr>
        <w:t>in the</w:t>
      </w:r>
      <w:r w:rsidRPr="00655FCD">
        <w:rPr>
          <w:b/>
          <w:i/>
          <w:iCs/>
          <w:lang w:val="en-GB"/>
        </w:rPr>
        <w:t xml:space="preserve"> active BWP</w:t>
      </w:r>
    </w:p>
    <w:p w14:paraId="51BEC1A7" w14:textId="77777777" w:rsidR="00743674" w:rsidRPr="008822B2" w:rsidRDefault="00743674" w:rsidP="0032625C">
      <w:pPr>
        <w:jc w:val="both"/>
        <w:rPr>
          <w:lang w:val="en-GB"/>
        </w:rPr>
      </w:pPr>
    </w:p>
    <w:p w14:paraId="0E487515" w14:textId="4C1D6E51" w:rsidR="00226641" w:rsidRPr="00E54A90" w:rsidRDefault="00226641" w:rsidP="00226641">
      <w:pPr>
        <w:pStyle w:val="Heading2"/>
        <w:rPr>
          <w:rStyle w:val="B11"/>
          <w:rFonts w:ascii="Arial" w:hAnsi="Arial"/>
        </w:rPr>
      </w:pPr>
      <w:r>
        <w:rPr>
          <w:rStyle w:val="B11"/>
          <w:rFonts w:ascii="Arial" w:hAnsi="Arial"/>
        </w:rPr>
        <w:t>BW Reduction in FR2</w:t>
      </w:r>
    </w:p>
    <w:p w14:paraId="0CC04CEC" w14:textId="40A73478" w:rsidR="00226641" w:rsidRDefault="00226641" w:rsidP="00226641">
      <w:pPr>
        <w:jc w:val="both"/>
      </w:pPr>
      <w:r>
        <w:t>In this contribution, we have shared our views on the BW reduction for R17 RedCap devices. To summarize, we have the following observations and proposals for FR2:</w:t>
      </w:r>
    </w:p>
    <w:p w14:paraId="3807FD96" w14:textId="73F55046" w:rsidR="004640B7" w:rsidRPr="0006762C" w:rsidRDefault="004640B7" w:rsidP="00271209">
      <w:pPr>
        <w:jc w:val="both"/>
        <w:rPr>
          <w:b/>
          <w:i/>
          <w:iCs/>
          <w:lang w:val="en-GB" w:eastAsia="zh-CN"/>
        </w:rPr>
      </w:pPr>
      <w:r>
        <w:fldChar w:fldCharType="begin"/>
      </w:r>
      <w:r>
        <w:instrText xml:space="preserve"> REF FR2_o1 \h </w:instrText>
      </w:r>
      <w:r w:rsidR="00826715">
        <w:instrText xml:space="preserve"> \* MERGEFORMAT </w:instrText>
      </w:r>
      <w:r>
        <w:fldChar w:fldCharType="separate"/>
      </w:r>
      <w:r w:rsidRPr="00826715">
        <w:rPr>
          <w:b/>
          <w:i/>
          <w:iCs/>
          <w:highlight w:val="yellow"/>
          <w:lang w:val="en-GB"/>
        </w:rPr>
        <w:t xml:space="preserve">Observation </w:t>
      </w:r>
      <w:r w:rsidR="00826715" w:rsidRPr="00826715">
        <w:rPr>
          <w:b/>
          <w:i/>
          <w:iCs/>
          <w:highlight w:val="yellow"/>
          <w:lang w:val="en-GB"/>
        </w:rPr>
        <w:t>20</w:t>
      </w:r>
      <w:r>
        <w:rPr>
          <w:b/>
          <w:i/>
          <w:iCs/>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p w14:paraId="7564F95C" w14:textId="63C9EEF2" w:rsidR="004640B7" w:rsidRDefault="004640B7" w:rsidP="00271209">
      <w:pPr>
        <w:spacing w:after="0"/>
        <w:jc w:val="both"/>
        <w:rPr>
          <w:b/>
          <w:i/>
          <w:iCs/>
          <w:lang w:val="en-GB" w:eastAsia="zh-CN"/>
        </w:rPr>
      </w:pPr>
      <w:r>
        <w:fldChar w:fldCharType="end"/>
      </w:r>
      <w:r>
        <w:fldChar w:fldCharType="begin"/>
      </w:r>
      <w:r>
        <w:instrText xml:space="preserve"> REF FR2_o2 \h </w:instrText>
      </w:r>
      <w:r>
        <w:fldChar w:fldCharType="separate"/>
      </w:r>
      <w:r w:rsidRPr="00D26098">
        <w:rPr>
          <w:b/>
          <w:i/>
          <w:iCs/>
          <w:highlight w:val="yellow"/>
          <w:lang w:val="en-GB"/>
        </w:rPr>
        <w:t xml:space="preserve">Observation </w:t>
      </w:r>
      <w:r w:rsidR="00826715">
        <w:rPr>
          <w:b/>
          <w:i/>
          <w:iCs/>
          <w:highlight w:val="yellow"/>
          <w:lang w:val="en-GB"/>
        </w:rPr>
        <w:t>2</w:t>
      </w:r>
      <w:r>
        <w:rPr>
          <w:b/>
          <w:i/>
          <w:iCs/>
          <w:highlight w:val="yellow"/>
          <w:lang w:val="en-GB"/>
        </w:rPr>
        <w:t>1</w:t>
      </w:r>
      <w:r w:rsidRPr="007C478D">
        <w:rPr>
          <w:b/>
          <w:i/>
          <w:iCs/>
          <w:lang w:val="en-GB" w:eastAsia="zh-CN"/>
        </w:rPr>
        <w:t>:</w:t>
      </w:r>
      <w:r w:rsidRPr="001A4A4E">
        <w:rPr>
          <w:b/>
          <w:i/>
          <w:iCs/>
          <w:lang w:val="en-GB" w:eastAsia="zh-CN"/>
        </w:rPr>
        <w:t xml:space="preserve"> For FR2</w:t>
      </w:r>
      <w:r>
        <w:rPr>
          <w:b/>
          <w:i/>
          <w:iCs/>
          <w:lang w:val="en-GB" w:eastAsia="zh-CN"/>
        </w:rPr>
        <w:t>:</w:t>
      </w:r>
    </w:p>
    <w:p w14:paraId="3DBF2BD1" w14:textId="77777777" w:rsidR="004640B7" w:rsidRPr="004E3A91" w:rsidRDefault="004640B7" w:rsidP="002D4668">
      <w:pPr>
        <w:pStyle w:val="ListParagraph"/>
        <w:numPr>
          <w:ilvl w:val="0"/>
          <w:numId w:val="34"/>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6A00D241" w14:textId="77777777" w:rsidR="004640B7" w:rsidRPr="00EC5CBC" w:rsidRDefault="004640B7" w:rsidP="002D4668">
      <w:pPr>
        <w:numPr>
          <w:ilvl w:val="1"/>
          <w:numId w:val="34"/>
        </w:numPr>
        <w:spacing w:after="0"/>
        <w:jc w:val="both"/>
        <w:rPr>
          <w:b/>
          <w:bCs/>
          <w:i/>
          <w:iCs/>
          <w:lang w:eastAsia="zh-CN"/>
        </w:rPr>
      </w:pPr>
      <w:r>
        <w:rPr>
          <w:b/>
          <w:bCs/>
          <w:i/>
          <w:iCs/>
          <w:lang w:eastAsia="zh-CN"/>
        </w:rPr>
        <w:t>Hopping for 50 MHz allocation also yields gains (up to 3 dB)</w:t>
      </w:r>
    </w:p>
    <w:p w14:paraId="3C8F05F1" w14:textId="77777777" w:rsidR="004640B7" w:rsidRPr="00477049" w:rsidRDefault="004640B7" w:rsidP="002D4668">
      <w:pPr>
        <w:numPr>
          <w:ilvl w:val="0"/>
          <w:numId w:val="34"/>
        </w:numPr>
        <w:spacing w:after="0"/>
        <w:jc w:val="both"/>
        <w:rPr>
          <w:b/>
          <w:bCs/>
          <w:i/>
          <w:iCs/>
          <w:lang w:eastAsia="zh-CN"/>
        </w:rPr>
      </w:pPr>
      <w:r>
        <w:rPr>
          <w:b/>
          <w:bCs/>
          <w:i/>
          <w:iCs/>
          <w:lang w:eastAsia="zh-CN"/>
        </w:rPr>
        <w:t>Some channels (e.g., CDL-A) has larger coherence BW and needs larger BW hop (e.g., 200 MHz) to achieve more gains</w:t>
      </w:r>
    </w:p>
    <w:p w14:paraId="55E3D1D4" w14:textId="77777777" w:rsidR="004640B7" w:rsidRPr="009500B5" w:rsidRDefault="004640B7" w:rsidP="002D4668">
      <w:pPr>
        <w:numPr>
          <w:ilvl w:val="0"/>
          <w:numId w:val="34"/>
        </w:numPr>
        <w:spacing w:after="0"/>
        <w:jc w:val="both"/>
        <w:rPr>
          <w:b/>
          <w:bCs/>
          <w:i/>
          <w:iCs/>
          <w:lang w:eastAsia="zh-CN"/>
        </w:rPr>
      </w:pPr>
      <w:r w:rsidRPr="004E3A91">
        <w:rPr>
          <w:b/>
          <w:bCs/>
          <w:i/>
          <w:iCs/>
          <w:lang w:eastAsia="zh-CN"/>
        </w:rPr>
        <w:t>Hopping across larger BW (e.g., 200 MHz or 400 MHz) has an additional ~ 1-2 dB gain</w:t>
      </w:r>
    </w:p>
    <w:p w14:paraId="1FF5A5B5" w14:textId="77777777" w:rsidR="004640B7" w:rsidRDefault="004640B7" w:rsidP="002D4668">
      <w:pPr>
        <w:numPr>
          <w:ilvl w:val="0"/>
          <w:numId w:val="34"/>
        </w:numPr>
        <w:spacing w:after="0"/>
        <w:jc w:val="both"/>
        <w:rPr>
          <w:b/>
          <w:bCs/>
          <w:i/>
          <w:iCs/>
          <w:lang w:eastAsia="zh-CN"/>
        </w:rPr>
      </w:pPr>
      <w:r>
        <w:rPr>
          <w:b/>
          <w:bCs/>
          <w:i/>
          <w:iCs/>
          <w:lang w:eastAsia="zh-CN"/>
        </w:rPr>
        <w:t>The main difference between the CDL and TDL gains is due to beamforming used for CDL channels</w:t>
      </w:r>
    </w:p>
    <w:p w14:paraId="2DE2D59D" w14:textId="77777777" w:rsidR="004640B7" w:rsidRDefault="004640B7" w:rsidP="002D4668">
      <w:pPr>
        <w:numPr>
          <w:ilvl w:val="0"/>
          <w:numId w:val="34"/>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310AE800" w14:textId="07DCF1C4" w:rsidR="004640B7" w:rsidRDefault="004640B7" w:rsidP="00271209">
      <w:pPr>
        <w:spacing w:after="0"/>
        <w:jc w:val="both"/>
        <w:rPr>
          <w:b/>
          <w:i/>
          <w:iCs/>
          <w:lang w:val="en-GB" w:eastAsia="zh-CN"/>
        </w:rPr>
      </w:pPr>
      <w:r>
        <w:fldChar w:fldCharType="end"/>
      </w:r>
      <w:r>
        <w:fldChar w:fldCharType="begin"/>
      </w:r>
      <w:r>
        <w:instrText xml:space="preserve"> REF FR2_o3 \h </w:instrText>
      </w:r>
      <w:r>
        <w:fldChar w:fldCharType="separate"/>
      </w:r>
      <w:r w:rsidRPr="00D26098">
        <w:rPr>
          <w:b/>
          <w:i/>
          <w:iCs/>
          <w:highlight w:val="yellow"/>
          <w:lang w:val="en-GB"/>
        </w:rPr>
        <w:t xml:space="preserve">Observation </w:t>
      </w:r>
      <w:r w:rsidR="00826715">
        <w:rPr>
          <w:b/>
          <w:i/>
          <w:iCs/>
          <w:highlight w:val="yellow"/>
          <w:lang w:val="en-GB"/>
        </w:rPr>
        <w:t>22</w:t>
      </w:r>
      <w:r w:rsidRPr="007C478D">
        <w:rPr>
          <w:b/>
          <w:i/>
          <w:iCs/>
          <w:lang w:val="en-GB" w:eastAsia="zh-CN"/>
        </w:rPr>
        <w:t>:</w:t>
      </w:r>
      <w:r w:rsidRPr="001A4A4E">
        <w:rPr>
          <w:b/>
          <w:i/>
          <w:iCs/>
          <w:lang w:val="en-GB" w:eastAsia="zh-CN"/>
        </w:rPr>
        <w:t xml:space="preserve"> For FR2</w:t>
      </w:r>
      <w:r>
        <w:rPr>
          <w:b/>
          <w:i/>
          <w:iCs/>
          <w:lang w:val="en-GB" w:eastAsia="zh-CN"/>
        </w:rPr>
        <w:t>:</w:t>
      </w:r>
    </w:p>
    <w:p w14:paraId="0A730479" w14:textId="77777777" w:rsidR="004640B7" w:rsidRPr="004E3A91" w:rsidRDefault="004640B7" w:rsidP="002D4668">
      <w:pPr>
        <w:pStyle w:val="ListParagraph"/>
        <w:numPr>
          <w:ilvl w:val="0"/>
          <w:numId w:val="34"/>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797F3978" w14:textId="77777777" w:rsidR="004640B7" w:rsidRPr="004E3A91" w:rsidRDefault="004640B7" w:rsidP="002D4668">
      <w:pPr>
        <w:numPr>
          <w:ilvl w:val="0"/>
          <w:numId w:val="34"/>
        </w:numPr>
        <w:spacing w:after="0"/>
        <w:jc w:val="both"/>
        <w:rPr>
          <w:b/>
          <w:bCs/>
          <w:i/>
          <w:iCs/>
          <w:lang w:eastAsia="zh-CN"/>
        </w:rPr>
      </w:pPr>
      <w:r w:rsidRPr="004E3A91">
        <w:rPr>
          <w:b/>
          <w:bCs/>
          <w:i/>
          <w:iCs/>
          <w:lang w:eastAsia="zh-CN"/>
        </w:rPr>
        <w:t>Hopping across larger BW (e.g., 200 MHz or 400 MHz) has an additional ~ 1-2 dB gain</w:t>
      </w:r>
    </w:p>
    <w:p w14:paraId="20CCB48B" w14:textId="77777777" w:rsidR="004640B7" w:rsidRPr="00477049" w:rsidRDefault="004640B7" w:rsidP="002D4668">
      <w:pPr>
        <w:numPr>
          <w:ilvl w:val="0"/>
          <w:numId w:val="34"/>
        </w:numPr>
        <w:spacing w:after="0"/>
        <w:jc w:val="both"/>
        <w:rPr>
          <w:b/>
          <w:bCs/>
          <w:i/>
          <w:iCs/>
          <w:lang w:eastAsia="zh-CN"/>
        </w:rPr>
      </w:pPr>
      <w:r>
        <w:rPr>
          <w:b/>
          <w:bCs/>
          <w:i/>
          <w:iCs/>
          <w:lang w:eastAsia="zh-CN"/>
        </w:rPr>
        <w:t>The main difference between the CDL and TDL gains is due to beamforming used for CDL channels</w:t>
      </w:r>
    </w:p>
    <w:p w14:paraId="68370D63" w14:textId="77777777" w:rsidR="004640B7" w:rsidRPr="004E3A91" w:rsidRDefault="004640B7" w:rsidP="002D4668">
      <w:pPr>
        <w:numPr>
          <w:ilvl w:val="0"/>
          <w:numId w:val="34"/>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3DE46242" w14:textId="2D280930" w:rsidR="004640B7" w:rsidRDefault="004640B7" w:rsidP="00271209">
      <w:pPr>
        <w:spacing w:after="0"/>
        <w:jc w:val="both"/>
        <w:rPr>
          <w:b/>
          <w:i/>
          <w:iCs/>
          <w:lang w:val="en-GB" w:eastAsia="zh-CN"/>
        </w:rPr>
      </w:pPr>
      <w:r>
        <w:fldChar w:fldCharType="end"/>
      </w:r>
      <w:r>
        <w:fldChar w:fldCharType="begin"/>
      </w:r>
      <w:r>
        <w:instrText xml:space="preserve"> REF FR2_o4 \h </w:instrText>
      </w:r>
      <w:r>
        <w:fldChar w:fldCharType="separate"/>
      </w:r>
      <w:r w:rsidRPr="00D26098">
        <w:rPr>
          <w:b/>
          <w:i/>
          <w:iCs/>
          <w:highlight w:val="yellow"/>
          <w:lang w:val="en-GB"/>
        </w:rPr>
        <w:t xml:space="preserve">Observation </w:t>
      </w:r>
      <w:r w:rsidR="00826715">
        <w:rPr>
          <w:b/>
          <w:i/>
          <w:iCs/>
          <w:highlight w:val="yellow"/>
          <w:lang w:val="en-GB"/>
        </w:rPr>
        <w:t>23</w:t>
      </w:r>
      <w:r w:rsidRPr="00004C33">
        <w:rPr>
          <w:b/>
          <w:i/>
          <w:iCs/>
          <w:lang w:val="en-GB" w:eastAsia="zh-CN"/>
        </w:rPr>
        <w:t>:</w:t>
      </w:r>
      <w:r w:rsidRPr="001A4A4E">
        <w:rPr>
          <w:b/>
          <w:i/>
          <w:iCs/>
          <w:lang w:val="en-GB" w:eastAsia="zh-CN"/>
        </w:rPr>
        <w:t xml:space="preserve"> For FR2</w:t>
      </w:r>
      <w:r>
        <w:rPr>
          <w:b/>
          <w:i/>
          <w:iCs/>
          <w:lang w:val="en-GB" w:eastAsia="zh-CN"/>
        </w:rPr>
        <w:t>:</w:t>
      </w:r>
    </w:p>
    <w:p w14:paraId="7D9A4382" w14:textId="77777777" w:rsidR="004640B7" w:rsidRDefault="004640B7" w:rsidP="002D4668">
      <w:pPr>
        <w:numPr>
          <w:ilvl w:val="0"/>
          <w:numId w:val="35"/>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221CC1A6" w14:textId="77777777" w:rsidR="004640B7" w:rsidRDefault="004640B7" w:rsidP="002D4668">
      <w:pPr>
        <w:numPr>
          <w:ilvl w:val="0"/>
          <w:numId w:val="35"/>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proofErr w:type="spellStart"/>
      <w:r w:rsidRPr="0092210F">
        <w:rPr>
          <w:b/>
          <w:i/>
          <w:iCs/>
          <w:lang w:eastAsia="zh-CN"/>
        </w:rPr>
        <w:t>U</w:t>
      </w:r>
      <w:r>
        <w:rPr>
          <w:b/>
          <w:i/>
          <w:iCs/>
          <w:lang w:eastAsia="zh-CN"/>
        </w:rPr>
        <w:t>M</w:t>
      </w:r>
      <w:r w:rsidRPr="0092210F">
        <w:rPr>
          <w:b/>
          <w:i/>
          <w:iCs/>
          <w:lang w:eastAsia="zh-CN"/>
        </w:rPr>
        <w:t>i</w:t>
      </w:r>
      <w:proofErr w:type="spellEnd"/>
      <w:r>
        <w:rPr>
          <w:b/>
          <w:i/>
          <w:iCs/>
          <w:lang w:eastAsia="zh-CN"/>
        </w:rPr>
        <w:t>)</w:t>
      </w:r>
    </w:p>
    <w:p w14:paraId="0EB858F3" w14:textId="142A1420" w:rsidR="004640B7" w:rsidRPr="00180C1E" w:rsidRDefault="004640B7" w:rsidP="00271209">
      <w:pPr>
        <w:jc w:val="both"/>
        <w:rPr>
          <w:b/>
          <w:bCs/>
          <w:i/>
          <w:iCs/>
          <w:lang w:eastAsia="zh-CN"/>
        </w:rPr>
      </w:pPr>
      <w:r>
        <w:fldChar w:fldCharType="end"/>
      </w:r>
      <w:r>
        <w:fldChar w:fldCharType="begin"/>
      </w:r>
      <w:r>
        <w:instrText xml:space="preserve"> REF FR2_p1 \h </w:instrText>
      </w:r>
      <w:r>
        <w:fldChar w:fldCharType="separate"/>
      </w:r>
      <w:r w:rsidRPr="008E4749">
        <w:rPr>
          <w:b/>
          <w:bCs/>
          <w:i/>
          <w:iCs/>
          <w:highlight w:val="yellow"/>
          <w:lang w:eastAsia="zh-CN"/>
        </w:rPr>
        <w:t>Proposal 23</w:t>
      </w:r>
      <w:r w:rsidRPr="008E4749">
        <w:rPr>
          <w:b/>
          <w:bCs/>
          <w:i/>
          <w:iCs/>
          <w:lang w:eastAsia="zh-CN"/>
        </w:rPr>
        <w:t>: For FR2, consider solutions to handle the case where CORESET0 is partially included in the UE BW</w:t>
      </w:r>
    </w:p>
    <w:p w14:paraId="5848C178" w14:textId="135F91E6" w:rsidR="004640B7" w:rsidRPr="00180C1E" w:rsidRDefault="004640B7" w:rsidP="00271209">
      <w:pPr>
        <w:jc w:val="both"/>
        <w:rPr>
          <w:b/>
          <w:bCs/>
          <w:i/>
          <w:iCs/>
          <w:lang w:eastAsia="zh-CN"/>
        </w:rPr>
      </w:pPr>
      <w:r>
        <w:fldChar w:fldCharType="end"/>
      </w:r>
      <w:r>
        <w:fldChar w:fldCharType="begin"/>
      </w:r>
      <w:r>
        <w:instrText xml:space="preserve"> REF FR2_p2 \h </w:instrText>
      </w:r>
      <w:r>
        <w:fldChar w:fldCharType="separate"/>
      </w:r>
      <w:r w:rsidRPr="002F2C79">
        <w:rPr>
          <w:b/>
          <w:bCs/>
          <w:i/>
          <w:iCs/>
          <w:highlight w:val="yellow"/>
          <w:lang w:eastAsia="zh-CN"/>
        </w:rPr>
        <w:t>Proposal 24</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p w14:paraId="31558E10" w14:textId="47BD7EDD" w:rsidR="004640B7" w:rsidRDefault="004640B7" w:rsidP="00271209">
      <w:pPr>
        <w:spacing w:after="0"/>
        <w:jc w:val="both"/>
        <w:rPr>
          <w:b/>
          <w:bCs/>
          <w:i/>
          <w:iCs/>
          <w:lang w:eastAsia="zh-CN"/>
        </w:rPr>
      </w:pPr>
      <w:r>
        <w:fldChar w:fldCharType="end"/>
      </w:r>
      <w:r>
        <w:fldChar w:fldCharType="begin"/>
      </w:r>
      <w:r>
        <w:instrText xml:space="preserve"> REF FR2_p3 \h </w:instrText>
      </w:r>
      <w:r>
        <w:fldChar w:fldCharType="separate"/>
      </w:r>
      <w:r w:rsidRPr="005E5199">
        <w:rPr>
          <w:b/>
          <w:bCs/>
          <w:i/>
          <w:iCs/>
          <w:highlight w:val="yellow"/>
          <w:lang w:eastAsia="zh-CN"/>
        </w:rPr>
        <w:t xml:space="preserve">Proposal </w:t>
      </w:r>
      <w:r>
        <w:rPr>
          <w:b/>
          <w:bCs/>
          <w:i/>
          <w:iCs/>
          <w:highlight w:val="yellow"/>
          <w:lang w:eastAsia="zh-CN"/>
        </w:rPr>
        <w:t>25</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3A37CCE3" w14:textId="77777777" w:rsidR="004640B7" w:rsidRDefault="004640B7" w:rsidP="002D4668">
      <w:pPr>
        <w:pStyle w:val="ListParagraph"/>
        <w:numPr>
          <w:ilvl w:val="0"/>
          <w:numId w:val="33"/>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09BBE879" w14:textId="77777777" w:rsidR="004640B7" w:rsidRPr="004E3A91" w:rsidRDefault="004640B7" w:rsidP="002D4668">
      <w:pPr>
        <w:pStyle w:val="ListParagraph"/>
        <w:numPr>
          <w:ilvl w:val="0"/>
          <w:numId w:val="33"/>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08D232CB" w14:textId="77777777" w:rsidR="004640B7" w:rsidRPr="004E3A91" w:rsidRDefault="004640B7" w:rsidP="002D4668">
      <w:pPr>
        <w:pStyle w:val="ListParagraph"/>
        <w:numPr>
          <w:ilvl w:val="0"/>
          <w:numId w:val="33"/>
        </w:numPr>
        <w:jc w:val="both"/>
        <w:rPr>
          <w:b/>
          <w:bCs/>
          <w:i/>
          <w:iCs/>
          <w:lang w:eastAsia="zh-CN"/>
        </w:rPr>
      </w:pPr>
      <w:r w:rsidRPr="004E3A91">
        <w:rPr>
          <w:b/>
          <w:bCs/>
          <w:i/>
          <w:iCs/>
          <w:lang w:eastAsia="zh-CN"/>
        </w:rPr>
        <w:t>UE initiated/requested</w:t>
      </w:r>
    </w:p>
    <w:p w14:paraId="6E1D15C7" w14:textId="02833EDF" w:rsidR="004640B7" w:rsidRDefault="004640B7" w:rsidP="00271209">
      <w:pPr>
        <w:spacing w:after="0"/>
        <w:jc w:val="both"/>
        <w:rPr>
          <w:b/>
          <w:bCs/>
          <w:i/>
          <w:iCs/>
          <w:lang w:eastAsia="zh-CN"/>
        </w:rPr>
      </w:pPr>
      <w:r>
        <w:fldChar w:fldCharType="end"/>
      </w:r>
      <w:r>
        <w:fldChar w:fldCharType="begin"/>
      </w:r>
      <w:r>
        <w:instrText xml:space="preserve"> REF FR2_p4 \h </w:instrText>
      </w:r>
      <w:r>
        <w:fldChar w:fldCharType="separate"/>
      </w:r>
      <w:r w:rsidRPr="00D26098">
        <w:rPr>
          <w:b/>
          <w:bCs/>
          <w:i/>
          <w:iCs/>
          <w:highlight w:val="yellow"/>
          <w:lang w:eastAsia="zh-CN"/>
        </w:rPr>
        <w:t xml:space="preserve">Proposal </w:t>
      </w:r>
      <w:r>
        <w:rPr>
          <w:b/>
          <w:bCs/>
          <w:i/>
          <w:iCs/>
          <w:highlight w:val="yellow"/>
          <w:lang w:eastAsia="zh-CN"/>
        </w:rPr>
        <w:t>26</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6CD9621C" w14:textId="77777777" w:rsidR="004640B7" w:rsidRPr="0090502A" w:rsidRDefault="004640B7" w:rsidP="002D4668">
      <w:pPr>
        <w:pStyle w:val="ListParagraph"/>
        <w:numPr>
          <w:ilvl w:val="0"/>
          <w:numId w:val="35"/>
        </w:numPr>
        <w:spacing w:after="0"/>
        <w:rPr>
          <w:b/>
          <w:bCs/>
          <w:i/>
          <w:iCs/>
        </w:rPr>
      </w:pPr>
      <w:r w:rsidRPr="0090502A">
        <w:rPr>
          <w:b/>
          <w:bCs/>
          <w:i/>
          <w:iCs/>
        </w:rPr>
        <w:lastRenderedPageBreak/>
        <w:t>Resources within the “virtual” BWP are relative to a reference point within the BWP hop that does not change</w:t>
      </w:r>
    </w:p>
    <w:p w14:paraId="6A95BEE3" w14:textId="77777777" w:rsidR="004640B7" w:rsidRPr="0090502A" w:rsidRDefault="004640B7" w:rsidP="002D4668">
      <w:pPr>
        <w:pStyle w:val="ListParagraph"/>
        <w:numPr>
          <w:ilvl w:val="0"/>
          <w:numId w:val="35"/>
        </w:numPr>
        <w:spacing w:after="0"/>
        <w:jc w:val="both"/>
        <w:rPr>
          <w:b/>
          <w:bCs/>
          <w:i/>
          <w:iCs/>
          <w:lang w:eastAsia="zh-CN"/>
        </w:rPr>
      </w:pPr>
      <w:r w:rsidRPr="0090502A">
        <w:rPr>
          <w:b/>
          <w:bCs/>
          <w:i/>
          <w:iCs/>
          <w:lang w:eastAsia="zh-CN"/>
        </w:rPr>
        <w:t>The procedures (HARQ, timers, grants, etc.) are transparent to frequency hopping</w:t>
      </w:r>
    </w:p>
    <w:p w14:paraId="0DC8E7E7" w14:textId="77777777" w:rsidR="004640B7" w:rsidRPr="004E3A91" w:rsidRDefault="004640B7" w:rsidP="002D4668">
      <w:pPr>
        <w:numPr>
          <w:ilvl w:val="0"/>
          <w:numId w:val="35"/>
        </w:numPr>
        <w:jc w:val="both"/>
        <w:rPr>
          <w:b/>
          <w:bCs/>
          <w:i/>
          <w:iCs/>
          <w:lang w:eastAsia="zh-CN"/>
        </w:rPr>
      </w:pPr>
      <w:r>
        <w:rPr>
          <w:b/>
          <w:bCs/>
          <w:i/>
          <w:iCs/>
          <w:lang w:eastAsia="zh-CN"/>
        </w:rPr>
        <w:t>Consider supporting hopping across larger BW (e.g., &gt; 100 MHz) to achieve frequency diversity gains for low delay spread deployments</w:t>
      </w:r>
    </w:p>
    <w:p w14:paraId="33FB2ABC" w14:textId="66799433" w:rsidR="004640B7" w:rsidRDefault="004640B7" w:rsidP="00271209">
      <w:pPr>
        <w:spacing w:after="0"/>
        <w:jc w:val="both"/>
        <w:rPr>
          <w:b/>
          <w:bCs/>
          <w:i/>
          <w:iCs/>
          <w:lang w:eastAsia="zh-CN"/>
        </w:rPr>
      </w:pPr>
      <w:r>
        <w:fldChar w:fldCharType="end"/>
      </w:r>
      <w:r>
        <w:fldChar w:fldCharType="begin"/>
      </w:r>
      <w:r>
        <w:instrText xml:space="preserve"> REF FR2_p5 \h </w:instrText>
      </w:r>
      <w:r>
        <w:fldChar w:fldCharType="separate"/>
      </w:r>
      <w:r w:rsidRPr="00D26098">
        <w:rPr>
          <w:b/>
          <w:bCs/>
          <w:i/>
          <w:iCs/>
          <w:highlight w:val="yellow"/>
          <w:lang w:eastAsia="zh-CN"/>
        </w:rPr>
        <w:t xml:space="preserve">Proposal </w:t>
      </w:r>
      <w:r>
        <w:rPr>
          <w:b/>
          <w:bCs/>
          <w:i/>
          <w:iCs/>
          <w:highlight w:val="yellow"/>
          <w:lang w:eastAsia="zh-CN"/>
        </w:rPr>
        <w:t>27</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45A33C4C" w14:textId="77777777" w:rsidR="004640B7" w:rsidRDefault="004640B7" w:rsidP="002D4668">
      <w:pPr>
        <w:numPr>
          <w:ilvl w:val="0"/>
          <w:numId w:val="32"/>
        </w:numPr>
        <w:spacing w:after="0"/>
        <w:jc w:val="both"/>
        <w:rPr>
          <w:b/>
          <w:bCs/>
          <w:i/>
          <w:iCs/>
          <w:lang w:eastAsia="zh-CN"/>
        </w:rPr>
      </w:pPr>
      <w:r w:rsidRPr="00241F6F">
        <w:rPr>
          <w:b/>
          <w:bCs/>
          <w:i/>
          <w:iCs/>
          <w:lang w:eastAsia="zh-CN"/>
        </w:rPr>
        <w:t>Simplified BWP switchi</w:t>
      </w:r>
      <w:r>
        <w:rPr>
          <w:b/>
          <w:bCs/>
          <w:i/>
          <w:iCs/>
          <w:lang w:eastAsia="zh-CN"/>
        </w:rPr>
        <w:t>ng</w:t>
      </w:r>
    </w:p>
    <w:p w14:paraId="224D0CD3" w14:textId="77777777" w:rsidR="004640B7" w:rsidRDefault="004640B7" w:rsidP="002D4668">
      <w:pPr>
        <w:numPr>
          <w:ilvl w:val="1"/>
          <w:numId w:val="32"/>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00F1ACA2" w14:textId="77777777" w:rsidR="004640B7" w:rsidRPr="00E23809" w:rsidRDefault="004640B7" w:rsidP="002D4668">
      <w:pPr>
        <w:numPr>
          <w:ilvl w:val="1"/>
          <w:numId w:val="32"/>
        </w:numPr>
        <w:spacing w:after="0"/>
        <w:jc w:val="both"/>
        <w:rPr>
          <w:b/>
          <w:bCs/>
          <w:i/>
          <w:iCs/>
          <w:lang w:eastAsia="zh-CN"/>
        </w:rPr>
      </w:pPr>
      <w:r>
        <w:rPr>
          <w:b/>
          <w:bCs/>
          <w:i/>
          <w:iCs/>
          <w:lang w:eastAsia="zh-CN"/>
        </w:rPr>
        <w:t>Consider RAN4’s input on this</w:t>
      </w:r>
    </w:p>
    <w:p w14:paraId="52787C3F" w14:textId="77777777" w:rsidR="004640B7" w:rsidRDefault="004640B7" w:rsidP="002D4668">
      <w:pPr>
        <w:numPr>
          <w:ilvl w:val="0"/>
          <w:numId w:val="32"/>
        </w:numPr>
        <w:spacing w:after="0"/>
        <w:jc w:val="both"/>
        <w:rPr>
          <w:b/>
          <w:bCs/>
          <w:i/>
          <w:iCs/>
          <w:lang w:eastAsia="zh-CN"/>
        </w:rPr>
      </w:pPr>
      <w:r w:rsidRPr="00241F6F">
        <w:rPr>
          <w:b/>
          <w:bCs/>
          <w:i/>
          <w:iCs/>
          <w:lang w:eastAsia="zh-CN"/>
        </w:rPr>
        <w:t>BWP grouping</w:t>
      </w:r>
    </w:p>
    <w:p w14:paraId="73435BF8" w14:textId="77777777" w:rsidR="004640B7" w:rsidRDefault="004640B7" w:rsidP="002D4668">
      <w:pPr>
        <w:numPr>
          <w:ilvl w:val="1"/>
          <w:numId w:val="32"/>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7A2C31A6" w14:textId="77777777" w:rsidR="004640B7" w:rsidRPr="00241F6F" w:rsidRDefault="004640B7" w:rsidP="002D4668">
      <w:pPr>
        <w:numPr>
          <w:ilvl w:val="1"/>
          <w:numId w:val="32"/>
        </w:numPr>
        <w:spacing w:after="0"/>
        <w:jc w:val="both"/>
        <w:rPr>
          <w:b/>
          <w:bCs/>
          <w:i/>
          <w:iCs/>
          <w:lang w:eastAsia="zh-CN"/>
        </w:rPr>
      </w:pPr>
      <w:r>
        <w:rPr>
          <w:b/>
          <w:bCs/>
          <w:i/>
          <w:iCs/>
          <w:lang w:eastAsia="zh-CN"/>
        </w:rPr>
        <w:t>Consider RAN4’s input on this</w:t>
      </w:r>
    </w:p>
    <w:p w14:paraId="0C79B78D" w14:textId="77777777" w:rsidR="004640B7" w:rsidRPr="003A77EA" w:rsidRDefault="004640B7" w:rsidP="002D4668">
      <w:pPr>
        <w:numPr>
          <w:ilvl w:val="0"/>
          <w:numId w:val="32"/>
        </w:numPr>
        <w:spacing w:after="0"/>
        <w:jc w:val="both"/>
        <w:rPr>
          <w:b/>
          <w:bCs/>
          <w:i/>
          <w:iCs/>
          <w:lang w:eastAsia="zh-CN"/>
        </w:rPr>
      </w:pPr>
      <w:r w:rsidRPr="003A77EA">
        <w:rPr>
          <w:b/>
          <w:bCs/>
          <w:i/>
          <w:iCs/>
          <w:lang w:eastAsia="zh-CN"/>
        </w:rPr>
        <w:t>Variable BWP hop time (extension)</w:t>
      </w:r>
    </w:p>
    <w:p w14:paraId="348354A5" w14:textId="77777777" w:rsidR="004640B7" w:rsidRPr="009063CD" w:rsidRDefault="004640B7" w:rsidP="002D4668">
      <w:pPr>
        <w:numPr>
          <w:ilvl w:val="0"/>
          <w:numId w:val="32"/>
        </w:numPr>
        <w:jc w:val="both"/>
        <w:rPr>
          <w:b/>
          <w:bCs/>
          <w:i/>
          <w:iCs/>
          <w:lang w:eastAsia="zh-CN"/>
        </w:rPr>
      </w:pPr>
      <w:r w:rsidRPr="003A77EA">
        <w:rPr>
          <w:b/>
          <w:bCs/>
          <w:i/>
          <w:iCs/>
          <w:lang w:eastAsia="zh-CN"/>
        </w:rPr>
        <w:t>BWP hop skipping/modification</w:t>
      </w:r>
    </w:p>
    <w:p w14:paraId="5112C65D" w14:textId="327B718C" w:rsidR="00263BEB" w:rsidRPr="00263BEB" w:rsidRDefault="004640B7" w:rsidP="0032625C">
      <w:pPr>
        <w:jc w:val="both"/>
      </w:pPr>
      <w:r>
        <w:fldChar w:fldCharType="end"/>
      </w:r>
    </w:p>
    <w:p w14:paraId="62E96E15" w14:textId="7E173BC1" w:rsidR="00CE5C90" w:rsidRPr="008B4D6E" w:rsidRDefault="00CE5C90" w:rsidP="00CE5C90">
      <w:pPr>
        <w:pStyle w:val="Heading1"/>
        <w:rPr>
          <w:b/>
          <w:bCs/>
        </w:rPr>
      </w:pPr>
      <w:r w:rsidRPr="008B4D6E">
        <w:rPr>
          <w:b/>
          <w:bCs/>
        </w:rPr>
        <w:t>References</w:t>
      </w:r>
    </w:p>
    <w:p w14:paraId="4D1A5C7F" w14:textId="4E45D636" w:rsidR="00E54A90" w:rsidRDefault="00E54A90" w:rsidP="00E54A90">
      <w:pPr>
        <w:pStyle w:val="ListParagraph"/>
        <w:numPr>
          <w:ilvl w:val="0"/>
          <w:numId w:val="25"/>
        </w:numPr>
      </w:pPr>
      <w:r w:rsidRPr="00E54A90">
        <w:t>RP-21</w:t>
      </w:r>
      <w:r w:rsidR="00FF732A">
        <w:t>1574</w:t>
      </w:r>
      <w:r w:rsidRPr="00E54A90">
        <w:t>, “Revised WID on Support of Reduced Capability NR Devices,” 3GPP TSG RAN#9</w:t>
      </w:r>
      <w:r w:rsidR="0055242D">
        <w:t>2</w:t>
      </w:r>
      <w:r w:rsidRPr="00E54A90">
        <w:t xml:space="preserve">e, </w:t>
      </w:r>
      <w:r w:rsidR="0055242D">
        <w:t>June</w:t>
      </w:r>
      <w:r w:rsidRPr="00E54A90">
        <w:t>,  2021.</w:t>
      </w:r>
    </w:p>
    <w:p w14:paraId="7E0ECD59" w14:textId="6837A377" w:rsidR="008D1E3A" w:rsidRPr="00E54A90" w:rsidRDefault="008F5850" w:rsidP="00BD0B22">
      <w:pPr>
        <w:pStyle w:val="ListParagraph"/>
        <w:numPr>
          <w:ilvl w:val="0"/>
          <w:numId w:val="25"/>
        </w:numPr>
      </w:pPr>
      <w:r>
        <w:t xml:space="preserve">R4-1702029, </w:t>
      </w:r>
      <w:r w:rsidR="000F16C0">
        <w:t>“</w:t>
      </w:r>
      <w:r>
        <w:t xml:space="preserve">Reply LS on UE RF </w:t>
      </w:r>
      <w:r w:rsidR="000F16C0">
        <w:t>Bandwidth Adaptation in NR,”</w:t>
      </w:r>
      <w:r w:rsidR="00A11038">
        <w:t>3GPP TS</w:t>
      </w:r>
      <w:r w:rsidR="006A7DB7">
        <w:t>G RAN4#82, February</w:t>
      </w:r>
      <w:r w:rsidR="00BD0B22">
        <w:t>, 2017.</w:t>
      </w:r>
    </w:p>
    <w:p w14:paraId="355BAC03" w14:textId="075B50AD" w:rsidR="00613710" w:rsidRPr="00613710" w:rsidRDefault="00613710" w:rsidP="00E54A90">
      <w:pPr>
        <w:pStyle w:val="ListParagraph"/>
        <w:ind w:left="567"/>
      </w:pPr>
    </w:p>
    <w:p w14:paraId="75591C14" w14:textId="77777777" w:rsidR="00613710" w:rsidRPr="005705EB" w:rsidRDefault="00613710" w:rsidP="00613710">
      <w:pPr>
        <w:pStyle w:val="ListParagraph"/>
        <w:spacing w:before="100" w:beforeAutospacing="1" w:after="100" w:afterAutospacing="1"/>
        <w:ind w:left="567"/>
        <w:jc w:val="both"/>
      </w:pPr>
    </w:p>
    <w:sectPr w:rsidR="00613710" w:rsidRPr="005705EB" w:rsidSect="00C71211">
      <w:headerReference w:type="even" r:id="rId45"/>
      <w:headerReference w:type="default" r:id="rId46"/>
      <w:footerReference w:type="even" r:id="rId47"/>
      <w:footerReference w:type="default" r:id="rId48"/>
      <w:headerReference w:type="first" r:id="rId49"/>
      <w:footerReference w:type="first" r:id="rId50"/>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6132F" w14:textId="77777777" w:rsidR="005C4CE9" w:rsidRDefault="005C4CE9" w:rsidP="00746535">
      <w:pPr>
        <w:spacing w:after="0"/>
      </w:pPr>
      <w:r>
        <w:separator/>
      </w:r>
    </w:p>
  </w:endnote>
  <w:endnote w:type="continuationSeparator" w:id="0">
    <w:p w14:paraId="7FFBF260" w14:textId="77777777" w:rsidR="005C4CE9" w:rsidRDefault="005C4CE9" w:rsidP="00746535">
      <w:pPr>
        <w:spacing w:after="0"/>
      </w:pPr>
      <w:r>
        <w:continuationSeparator/>
      </w:r>
    </w:p>
  </w:endnote>
  <w:endnote w:type="continuationNotice" w:id="1">
    <w:p w14:paraId="114C88B9" w14:textId="77777777" w:rsidR="005C4CE9" w:rsidRDefault="005C4C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24929" w14:textId="77777777" w:rsidR="00323102" w:rsidRDefault="003231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79490975"/>
      <w:docPartObj>
        <w:docPartGallery w:val="Page Numbers (Bottom of Page)"/>
        <w:docPartUnique/>
      </w:docPartObj>
    </w:sdtPr>
    <w:sdtEndPr>
      <w:rPr>
        <w:noProof/>
      </w:rPr>
    </w:sdtEndPr>
    <w:sdtContent>
      <w:p w14:paraId="3B5C3DAF" w14:textId="7DCED214" w:rsidR="00323102" w:rsidRDefault="0032310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F523747" w14:textId="77777777" w:rsidR="00323102" w:rsidRDefault="003231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E74A9" w14:textId="77777777" w:rsidR="00323102" w:rsidRDefault="003231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FE70E" w14:textId="77777777" w:rsidR="005C4CE9" w:rsidRDefault="005C4CE9" w:rsidP="00746535">
      <w:pPr>
        <w:spacing w:after="0"/>
      </w:pPr>
      <w:r>
        <w:separator/>
      </w:r>
    </w:p>
  </w:footnote>
  <w:footnote w:type="continuationSeparator" w:id="0">
    <w:p w14:paraId="1AB77F9F" w14:textId="77777777" w:rsidR="005C4CE9" w:rsidRDefault="005C4CE9" w:rsidP="00746535">
      <w:pPr>
        <w:spacing w:after="0"/>
      </w:pPr>
      <w:r>
        <w:continuationSeparator/>
      </w:r>
    </w:p>
  </w:footnote>
  <w:footnote w:type="continuationNotice" w:id="1">
    <w:p w14:paraId="18CD25BB" w14:textId="77777777" w:rsidR="005C4CE9" w:rsidRDefault="005C4C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2F3CA" w14:textId="77777777" w:rsidR="00323102" w:rsidRDefault="003231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73AAD" w14:textId="77777777" w:rsidR="00323102" w:rsidRDefault="00323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85A3" w14:textId="77777777" w:rsidR="00323102" w:rsidRDefault="003231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3C65"/>
    <w:multiLevelType w:val="hybridMultilevel"/>
    <w:tmpl w:val="507E5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E6D2B13"/>
    <w:multiLevelType w:val="hybridMultilevel"/>
    <w:tmpl w:val="4B30E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122504"/>
    <w:multiLevelType w:val="hybridMultilevel"/>
    <w:tmpl w:val="A1C80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375710"/>
    <w:multiLevelType w:val="hybridMultilevel"/>
    <w:tmpl w:val="A9CC9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1A572026"/>
    <w:multiLevelType w:val="hybridMultilevel"/>
    <w:tmpl w:val="145C7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47C5D37"/>
    <w:multiLevelType w:val="hybridMultilevel"/>
    <w:tmpl w:val="8F7AAC3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5" w15:restartNumberingAfterBreak="0">
    <w:nsid w:val="27441135"/>
    <w:multiLevelType w:val="hybridMultilevel"/>
    <w:tmpl w:val="8B9AF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514A44"/>
    <w:multiLevelType w:val="hybridMultilevel"/>
    <w:tmpl w:val="BA5CDEB2"/>
    <w:lvl w:ilvl="0" w:tplc="E44234E2">
      <w:start w:val="1"/>
      <w:numFmt w:val="bullet"/>
      <w:lvlText w:val="-"/>
      <w:lvlJc w:val="left"/>
      <w:pPr>
        <w:tabs>
          <w:tab w:val="num" w:pos="720"/>
        </w:tabs>
        <w:ind w:left="720" w:hanging="360"/>
      </w:pPr>
      <w:rPr>
        <w:rFonts w:ascii="Times New Roman" w:hAnsi="Times New Roman" w:hint="default"/>
      </w:rPr>
    </w:lvl>
    <w:lvl w:ilvl="1" w:tplc="0C72F152">
      <w:start w:val="1"/>
      <w:numFmt w:val="bullet"/>
      <w:lvlText w:val="-"/>
      <w:lvlJc w:val="left"/>
      <w:pPr>
        <w:tabs>
          <w:tab w:val="num" w:pos="1440"/>
        </w:tabs>
        <w:ind w:left="1440" w:hanging="360"/>
      </w:pPr>
      <w:rPr>
        <w:rFonts w:ascii="Times New Roman" w:hAnsi="Times New Roman" w:hint="default"/>
      </w:rPr>
    </w:lvl>
    <w:lvl w:ilvl="2" w:tplc="9E8ABC0C" w:tentative="1">
      <w:start w:val="1"/>
      <w:numFmt w:val="bullet"/>
      <w:lvlText w:val="-"/>
      <w:lvlJc w:val="left"/>
      <w:pPr>
        <w:tabs>
          <w:tab w:val="num" w:pos="2160"/>
        </w:tabs>
        <w:ind w:left="2160" w:hanging="360"/>
      </w:pPr>
      <w:rPr>
        <w:rFonts w:ascii="Times New Roman" w:hAnsi="Times New Roman" w:hint="default"/>
      </w:rPr>
    </w:lvl>
    <w:lvl w:ilvl="3" w:tplc="A0B6D2E6" w:tentative="1">
      <w:start w:val="1"/>
      <w:numFmt w:val="bullet"/>
      <w:lvlText w:val="-"/>
      <w:lvlJc w:val="left"/>
      <w:pPr>
        <w:tabs>
          <w:tab w:val="num" w:pos="2880"/>
        </w:tabs>
        <w:ind w:left="2880" w:hanging="360"/>
      </w:pPr>
      <w:rPr>
        <w:rFonts w:ascii="Times New Roman" w:hAnsi="Times New Roman" w:hint="default"/>
      </w:rPr>
    </w:lvl>
    <w:lvl w:ilvl="4" w:tplc="42C4C39E" w:tentative="1">
      <w:start w:val="1"/>
      <w:numFmt w:val="bullet"/>
      <w:lvlText w:val="-"/>
      <w:lvlJc w:val="left"/>
      <w:pPr>
        <w:tabs>
          <w:tab w:val="num" w:pos="3600"/>
        </w:tabs>
        <w:ind w:left="3600" w:hanging="360"/>
      </w:pPr>
      <w:rPr>
        <w:rFonts w:ascii="Times New Roman" w:hAnsi="Times New Roman" w:hint="default"/>
      </w:rPr>
    </w:lvl>
    <w:lvl w:ilvl="5" w:tplc="2174D13E" w:tentative="1">
      <w:start w:val="1"/>
      <w:numFmt w:val="bullet"/>
      <w:lvlText w:val="-"/>
      <w:lvlJc w:val="left"/>
      <w:pPr>
        <w:tabs>
          <w:tab w:val="num" w:pos="4320"/>
        </w:tabs>
        <w:ind w:left="4320" w:hanging="360"/>
      </w:pPr>
      <w:rPr>
        <w:rFonts w:ascii="Times New Roman" w:hAnsi="Times New Roman" w:hint="default"/>
      </w:rPr>
    </w:lvl>
    <w:lvl w:ilvl="6" w:tplc="DE8884C4" w:tentative="1">
      <w:start w:val="1"/>
      <w:numFmt w:val="bullet"/>
      <w:lvlText w:val="-"/>
      <w:lvlJc w:val="left"/>
      <w:pPr>
        <w:tabs>
          <w:tab w:val="num" w:pos="5040"/>
        </w:tabs>
        <w:ind w:left="5040" w:hanging="360"/>
      </w:pPr>
      <w:rPr>
        <w:rFonts w:ascii="Times New Roman" w:hAnsi="Times New Roman" w:hint="default"/>
      </w:rPr>
    </w:lvl>
    <w:lvl w:ilvl="7" w:tplc="D9E49596" w:tentative="1">
      <w:start w:val="1"/>
      <w:numFmt w:val="bullet"/>
      <w:lvlText w:val="-"/>
      <w:lvlJc w:val="left"/>
      <w:pPr>
        <w:tabs>
          <w:tab w:val="num" w:pos="5760"/>
        </w:tabs>
        <w:ind w:left="5760" w:hanging="360"/>
      </w:pPr>
      <w:rPr>
        <w:rFonts w:ascii="Times New Roman" w:hAnsi="Times New Roman" w:hint="default"/>
      </w:rPr>
    </w:lvl>
    <w:lvl w:ilvl="8" w:tplc="49FA8D72"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2C625F79"/>
    <w:multiLevelType w:val="hybridMultilevel"/>
    <w:tmpl w:val="BFCEF108"/>
    <w:lvl w:ilvl="0" w:tplc="7396C330">
      <w:start w:val="1"/>
      <w:numFmt w:val="bullet"/>
      <w:lvlText w:val="•"/>
      <w:lvlJc w:val="left"/>
      <w:pPr>
        <w:tabs>
          <w:tab w:val="num" w:pos="720"/>
        </w:tabs>
        <w:ind w:left="720" w:hanging="360"/>
      </w:pPr>
      <w:rPr>
        <w:rFonts w:ascii="Arial" w:hAnsi="Arial" w:hint="default"/>
      </w:rPr>
    </w:lvl>
    <w:lvl w:ilvl="1" w:tplc="B2ACF4CE">
      <w:numFmt w:val="bullet"/>
      <w:lvlText w:val="•"/>
      <w:lvlJc w:val="left"/>
      <w:pPr>
        <w:tabs>
          <w:tab w:val="num" w:pos="1440"/>
        </w:tabs>
        <w:ind w:left="1440" w:hanging="360"/>
      </w:pPr>
      <w:rPr>
        <w:rFonts w:ascii="Arial" w:hAnsi="Arial" w:hint="default"/>
      </w:rPr>
    </w:lvl>
    <w:lvl w:ilvl="2" w:tplc="1D464B28" w:tentative="1">
      <w:start w:val="1"/>
      <w:numFmt w:val="bullet"/>
      <w:lvlText w:val="•"/>
      <w:lvlJc w:val="left"/>
      <w:pPr>
        <w:tabs>
          <w:tab w:val="num" w:pos="2160"/>
        </w:tabs>
        <w:ind w:left="2160" w:hanging="360"/>
      </w:pPr>
      <w:rPr>
        <w:rFonts w:ascii="Arial" w:hAnsi="Arial" w:hint="default"/>
      </w:rPr>
    </w:lvl>
    <w:lvl w:ilvl="3" w:tplc="96466CA0" w:tentative="1">
      <w:start w:val="1"/>
      <w:numFmt w:val="bullet"/>
      <w:lvlText w:val="•"/>
      <w:lvlJc w:val="left"/>
      <w:pPr>
        <w:tabs>
          <w:tab w:val="num" w:pos="2880"/>
        </w:tabs>
        <w:ind w:left="2880" w:hanging="360"/>
      </w:pPr>
      <w:rPr>
        <w:rFonts w:ascii="Arial" w:hAnsi="Arial" w:hint="default"/>
      </w:rPr>
    </w:lvl>
    <w:lvl w:ilvl="4" w:tplc="AD10E61E" w:tentative="1">
      <w:start w:val="1"/>
      <w:numFmt w:val="bullet"/>
      <w:lvlText w:val="•"/>
      <w:lvlJc w:val="left"/>
      <w:pPr>
        <w:tabs>
          <w:tab w:val="num" w:pos="3600"/>
        </w:tabs>
        <w:ind w:left="3600" w:hanging="360"/>
      </w:pPr>
      <w:rPr>
        <w:rFonts w:ascii="Arial" w:hAnsi="Arial" w:hint="default"/>
      </w:rPr>
    </w:lvl>
    <w:lvl w:ilvl="5" w:tplc="AEDEFE8C" w:tentative="1">
      <w:start w:val="1"/>
      <w:numFmt w:val="bullet"/>
      <w:lvlText w:val="•"/>
      <w:lvlJc w:val="left"/>
      <w:pPr>
        <w:tabs>
          <w:tab w:val="num" w:pos="4320"/>
        </w:tabs>
        <w:ind w:left="4320" w:hanging="360"/>
      </w:pPr>
      <w:rPr>
        <w:rFonts w:ascii="Arial" w:hAnsi="Arial" w:hint="default"/>
      </w:rPr>
    </w:lvl>
    <w:lvl w:ilvl="6" w:tplc="D0CA623A" w:tentative="1">
      <w:start w:val="1"/>
      <w:numFmt w:val="bullet"/>
      <w:lvlText w:val="•"/>
      <w:lvlJc w:val="left"/>
      <w:pPr>
        <w:tabs>
          <w:tab w:val="num" w:pos="5040"/>
        </w:tabs>
        <w:ind w:left="5040" w:hanging="360"/>
      </w:pPr>
      <w:rPr>
        <w:rFonts w:ascii="Arial" w:hAnsi="Arial" w:hint="default"/>
      </w:rPr>
    </w:lvl>
    <w:lvl w:ilvl="7" w:tplc="BE008A3A" w:tentative="1">
      <w:start w:val="1"/>
      <w:numFmt w:val="bullet"/>
      <w:lvlText w:val="•"/>
      <w:lvlJc w:val="left"/>
      <w:pPr>
        <w:tabs>
          <w:tab w:val="num" w:pos="5760"/>
        </w:tabs>
        <w:ind w:left="5760" w:hanging="360"/>
      </w:pPr>
      <w:rPr>
        <w:rFonts w:ascii="Arial" w:hAnsi="Arial" w:hint="default"/>
      </w:rPr>
    </w:lvl>
    <w:lvl w:ilvl="8" w:tplc="731A0AF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2E59380D"/>
    <w:multiLevelType w:val="hybridMultilevel"/>
    <w:tmpl w:val="29D09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3173E2"/>
    <w:multiLevelType w:val="hybridMultilevel"/>
    <w:tmpl w:val="609E2CD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6E70641"/>
    <w:multiLevelType w:val="hybridMultilevel"/>
    <w:tmpl w:val="452AA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9A65489"/>
    <w:multiLevelType w:val="hybridMultilevel"/>
    <w:tmpl w:val="2E76C5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CA265DF"/>
    <w:multiLevelType w:val="hybridMultilevel"/>
    <w:tmpl w:val="E9725C20"/>
    <w:lvl w:ilvl="0" w:tplc="C292EEB4">
      <w:start w:val="1"/>
      <w:numFmt w:val="bullet"/>
      <w:lvlText w:val="-"/>
      <w:lvlJc w:val="left"/>
      <w:pPr>
        <w:tabs>
          <w:tab w:val="num" w:pos="720"/>
        </w:tabs>
        <w:ind w:left="720" w:hanging="360"/>
      </w:pPr>
      <w:rPr>
        <w:rFonts w:ascii="Times New Roman" w:hAnsi="Times New Roman" w:hint="default"/>
      </w:rPr>
    </w:lvl>
    <w:lvl w:ilvl="1" w:tplc="27D43C0E" w:tentative="1">
      <w:start w:val="1"/>
      <w:numFmt w:val="bullet"/>
      <w:lvlText w:val="-"/>
      <w:lvlJc w:val="left"/>
      <w:pPr>
        <w:tabs>
          <w:tab w:val="num" w:pos="1440"/>
        </w:tabs>
        <w:ind w:left="1440" w:hanging="360"/>
      </w:pPr>
      <w:rPr>
        <w:rFonts w:ascii="Times New Roman" w:hAnsi="Times New Roman" w:hint="default"/>
      </w:rPr>
    </w:lvl>
    <w:lvl w:ilvl="2" w:tplc="486E139E" w:tentative="1">
      <w:start w:val="1"/>
      <w:numFmt w:val="bullet"/>
      <w:lvlText w:val="-"/>
      <w:lvlJc w:val="left"/>
      <w:pPr>
        <w:tabs>
          <w:tab w:val="num" w:pos="2160"/>
        </w:tabs>
        <w:ind w:left="2160" w:hanging="360"/>
      </w:pPr>
      <w:rPr>
        <w:rFonts w:ascii="Times New Roman" w:hAnsi="Times New Roman" w:hint="default"/>
      </w:rPr>
    </w:lvl>
    <w:lvl w:ilvl="3" w:tplc="ED56C5C2" w:tentative="1">
      <w:start w:val="1"/>
      <w:numFmt w:val="bullet"/>
      <w:lvlText w:val="-"/>
      <w:lvlJc w:val="left"/>
      <w:pPr>
        <w:tabs>
          <w:tab w:val="num" w:pos="2880"/>
        </w:tabs>
        <w:ind w:left="2880" w:hanging="360"/>
      </w:pPr>
      <w:rPr>
        <w:rFonts w:ascii="Times New Roman" w:hAnsi="Times New Roman" w:hint="default"/>
      </w:rPr>
    </w:lvl>
    <w:lvl w:ilvl="4" w:tplc="364A358C" w:tentative="1">
      <w:start w:val="1"/>
      <w:numFmt w:val="bullet"/>
      <w:lvlText w:val="-"/>
      <w:lvlJc w:val="left"/>
      <w:pPr>
        <w:tabs>
          <w:tab w:val="num" w:pos="3600"/>
        </w:tabs>
        <w:ind w:left="3600" w:hanging="360"/>
      </w:pPr>
      <w:rPr>
        <w:rFonts w:ascii="Times New Roman" w:hAnsi="Times New Roman" w:hint="default"/>
      </w:rPr>
    </w:lvl>
    <w:lvl w:ilvl="5" w:tplc="88E88E4A" w:tentative="1">
      <w:start w:val="1"/>
      <w:numFmt w:val="bullet"/>
      <w:lvlText w:val="-"/>
      <w:lvlJc w:val="left"/>
      <w:pPr>
        <w:tabs>
          <w:tab w:val="num" w:pos="4320"/>
        </w:tabs>
        <w:ind w:left="4320" w:hanging="360"/>
      </w:pPr>
      <w:rPr>
        <w:rFonts w:ascii="Times New Roman" w:hAnsi="Times New Roman" w:hint="default"/>
      </w:rPr>
    </w:lvl>
    <w:lvl w:ilvl="6" w:tplc="2640F21C" w:tentative="1">
      <w:start w:val="1"/>
      <w:numFmt w:val="bullet"/>
      <w:lvlText w:val="-"/>
      <w:lvlJc w:val="left"/>
      <w:pPr>
        <w:tabs>
          <w:tab w:val="num" w:pos="5040"/>
        </w:tabs>
        <w:ind w:left="5040" w:hanging="360"/>
      </w:pPr>
      <w:rPr>
        <w:rFonts w:ascii="Times New Roman" w:hAnsi="Times New Roman" w:hint="default"/>
      </w:rPr>
    </w:lvl>
    <w:lvl w:ilvl="7" w:tplc="A600F184" w:tentative="1">
      <w:start w:val="1"/>
      <w:numFmt w:val="bullet"/>
      <w:lvlText w:val="-"/>
      <w:lvlJc w:val="left"/>
      <w:pPr>
        <w:tabs>
          <w:tab w:val="num" w:pos="5760"/>
        </w:tabs>
        <w:ind w:left="5760" w:hanging="360"/>
      </w:pPr>
      <w:rPr>
        <w:rFonts w:ascii="Times New Roman" w:hAnsi="Times New Roman" w:hint="default"/>
      </w:rPr>
    </w:lvl>
    <w:lvl w:ilvl="8" w:tplc="0A66559C"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4" w15:restartNumberingAfterBreak="0">
    <w:nsid w:val="47CF1C30"/>
    <w:multiLevelType w:val="hybridMultilevel"/>
    <w:tmpl w:val="4566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6C19DD"/>
    <w:multiLevelType w:val="hybridMultilevel"/>
    <w:tmpl w:val="CAD0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C9C4FF3"/>
    <w:multiLevelType w:val="hybridMultilevel"/>
    <w:tmpl w:val="E94A68B4"/>
    <w:lvl w:ilvl="0" w:tplc="256874E4">
      <w:start w:val="1"/>
      <w:numFmt w:val="bullet"/>
      <w:lvlText w:val="•"/>
      <w:lvlJc w:val="left"/>
      <w:pPr>
        <w:tabs>
          <w:tab w:val="num" w:pos="720"/>
        </w:tabs>
        <w:ind w:left="720" w:hanging="360"/>
      </w:pPr>
      <w:rPr>
        <w:rFonts w:ascii="Arial" w:hAnsi="Arial" w:hint="default"/>
      </w:rPr>
    </w:lvl>
    <w:lvl w:ilvl="1" w:tplc="DF541FB2">
      <w:numFmt w:val="bullet"/>
      <w:lvlText w:val=""/>
      <w:lvlJc w:val="left"/>
      <w:pPr>
        <w:tabs>
          <w:tab w:val="num" w:pos="1440"/>
        </w:tabs>
        <w:ind w:left="1440" w:hanging="360"/>
      </w:pPr>
      <w:rPr>
        <w:rFonts w:ascii="Wingdings" w:hAnsi="Wingdings" w:hint="default"/>
      </w:rPr>
    </w:lvl>
    <w:lvl w:ilvl="2" w:tplc="5176A2BC" w:tentative="1">
      <w:start w:val="1"/>
      <w:numFmt w:val="bullet"/>
      <w:lvlText w:val="•"/>
      <w:lvlJc w:val="left"/>
      <w:pPr>
        <w:tabs>
          <w:tab w:val="num" w:pos="2160"/>
        </w:tabs>
        <w:ind w:left="2160" w:hanging="360"/>
      </w:pPr>
      <w:rPr>
        <w:rFonts w:ascii="Arial" w:hAnsi="Arial" w:hint="default"/>
      </w:rPr>
    </w:lvl>
    <w:lvl w:ilvl="3" w:tplc="A0729D32" w:tentative="1">
      <w:start w:val="1"/>
      <w:numFmt w:val="bullet"/>
      <w:lvlText w:val="•"/>
      <w:lvlJc w:val="left"/>
      <w:pPr>
        <w:tabs>
          <w:tab w:val="num" w:pos="2880"/>
        </w:tabs>
        <w:ind w:left="2880" w:hanging="360"/>
      </w:pPr>
      <w:rPr>
        <w:rFonts w:ascii="Arial" w:hAnsi="Arial" w:hint="default"/>
      </w:rPr>
    </w:lvl>
    <w:lvl w:ilvl="4" w:tplc="156E71C6" w:tentative="1">
      <w:start w:val="1"/>
      <w:numFmt w:val="bullet"/>
      <w:lvlText w:val="•"/>
      <w:lvlJc w:val="left"/>
      <w:pPr>
        <w:tabs>
          <w:tab w:val="num" w:pos="3600"/>
        </w:tabs>
        <w:ind w:left="3600" w:hanging="360"/>
      </w:pPr>
      <w:rPr>
        <w:rFonts w:ascii="Arial" w:hAnsi="Arial" w:hint="default"/>
      </w:rPr>
    </w:lvl>
    <w:lvl w:ilvl="5" w:tplc="1A5CB4B0" w:tentative="1">
      <w:start w:val="1"/>
      <w:numFmt w:val="bullet"/>
      <w:lvlText w:val="•"/>
      <w:lvlJc w:val="left"/>
      <w:pPr>
        <w:tabs>
          <w:tab w:val="num" w:pos="4320"/>
        </w:tabs>
        <w:ind w:left="4320" w:hanging="360"/>
      </w:pPr>
      <w:rPr>
        <w:rFonts w:ascii="Arial" w:hAnsi="Arial" w:hint="default"/>
      </w:rPr>
    </w:lvl>
    <w:lvl w:ilvl="6" w:tplc="455E7CD2" w:tentative="1">
      <w:start w:val="1"/>
      <w:numFmt w:val="bullet"/>
      <w:lvlText w:val="•"/>
      <w:lvlJc w:val="left"/>
      <w:pPr>
        <w:tabs>
          <w:tab w:val="num" w:pos="5040"/>
        </w:tabs>
        <w:ind w:left="5040" w:hanging="360"/>
      </w:pPr>
      <w:rPr>
        <w:rFonts w:ascii="Arial" w:hAnsi="Arial" w:hint="default"/>
      </w:rPr>
    </w:lvl>
    <w:lvl w:ilvl="7" w:tplc="FC0A8F84" w:tentative="1">
      <w:start w:val="1"/>
      <w:numFmt w:val="bullet"/>
      <w:lvlText w:val="•"/>
      <w:lvlJc w:val="left"/>
      <w:pPr>
        <w:tabs>
          <w:tab w:val="num" w:pos="5760"/>
        </w:tabs>
        <w:ind w:left="5760" w:hanging="360"/>
      </w:pPr>
      <w:rPr>
        <w:rFonts w:ascii="Arial" w:hAnsi="Arial" w:hint="default"/>
      </w:rPr>
    </w:lvl>
    <w:lvl w:ilvl="8" w:tplc="437A2BA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2444B5C"/>
    <w:multiLevelType w:val="hybridMultilevel"/>
    <w:tmpl w:val="B8924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5C825D2"/>
    <w:multiLevelType w:val="hybridMultilevel"/>
    <w:tmpl w:val="39AA9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4076E9"/>
    <w:multiLevelType w:val="hybridMultilevel"/>
    <w:tmpl w:val="85FA6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492D0B"/>
    <w:multiLevelType w:val="hybridMultilevel"/>
    <w:tmpl w:val="8304C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D7223E8"/>
    <w:multiLevelType w:val="hybridMultilevel"/>
    <w:tmpl w:val="79C02F58"/>
    <w:lvl w:ilvl="0" w:tplc="F0661F24">
      <w:start w:val="2"/>
      <w:numFmt w:val="bullet"/>
      <w:lvlText w:val="-"/>
      <w:lvlJc w:val="left"/>
      <w:pPr>
        <w:ind w:left="720" w:hanging="360"/>
      </w:pPr>
      <w:rPr>
        <w:rFonts w:ascii="Times New Roman" w:eastAsia="SimSun" w:hAnsi="Times New Roman" w:cs="Times New Roman" w:hint="default"/>
      </w:rPr>
    </w:lvl>
    <w:lvl w:ilvl="1" w:tplc="3B2A41B8">
      <w:start w:val="1"/>
      <w:numFmt w:val="bullet"/>
      <w:lvlText w:val="•"/>
      <w:lvlJc w:val="left"/>
      <w:pPr>
        <w:tabs>
          <w:tab w:val="num" w:pos="1440"/>
        </w:tabs>
        <w:ind w:left="1440" w:hanging="360"/>
      </w:pPr>
      <w:rPr>
        <w:rFonts w:ascii="Arial" w:hAnsi="Arial" w:hint="default"/>
      </w:rPr>
    </w:lvl>
    <w:lvl w:ilvl="2" w:tplc="7DB636C4">
      <w:start w:val="1"/>
      <w:numFmt w:val="bullet"/>
      <w:lvlText w:val="•"/>
      <w:lvlJc w:val="left"/>
      <w:pPr>
        <w:tabs>
          <w:tab w:val="num" w:pos="2160"/>
        </w:tabs>
        <w:ind w:left="2160" w:hanging="360"/>
      </w:pPr>
      <w:rPr>
        <w:rFonts w:ascii="Arial" w:hAnsi="Arial" w:hint="default"/>
      </w:rPr>
    </w:lvl>
    <w:lvl w:ilvl="3" w:tplc="53F448FA" w:tentative="1">
      <w:start w:val="1"/>
      <w:numFmt w:val="bullet"/>
      <w:lvlText w:val="•"/>
      <w:lvlJc w:val="left"/>
      <w:pPr>
        <w:tabs>
          <w:tab w:val="num" w:pos="2880"/>
        </w:tabs>
        <w:ind w:left="2880" w:hanging="360"/>
      </w:pPr>
      <w:rPr>
        <w:rFonts w:ascii="Arial" w:hAnsi="Arial" w:hint="default"/>
      </w:rPr>
    </w:lvl>
    <w:lvl w:ilvl="4" w:tplc="FB5A5A9E" w:tentative="1">
      <w:start w:val="1"/>
      <w:numFmt w:val="bullet"/>
      <w:lvlText w:val="•"/>
      <w:lvlJc w:val="left"/>
      <w:pPr>
        <w:tabs>
          <w:tab w:val="num" w:pos="3600"/>
        </w:tabs>
        <w:ind w:left="3600" w:hanging="360"/>
      </w:pPr>
      <w:rPr>
        <w:rFonts w:ascii="Arial" w:hAnsi="Arial" w:hint="default"/>
      </w:rPr>
    </w:lvl>
    <w:lvl w:ilvl="5" w:tplc="FCFAAD5A" w:tentative="1">
      <w:start w:val="1"/>
      <w:numFmt w:val="bullet"/>
      <w:lvlText w:val="•"/>
      <w:lvlJc w:val="left"/>
      <w:pPr>
        <w:tabs>
          <w:tab w:val="num" w:pos="4320"/>
        </w:tabs>
        <w:ind w:left="4320" w:hanging="360"/>
      </w:pPr>
      <w:rPr>
        <w:rFonts w:ascii="Arial" w:hAnsi="Arial" w:hint="default"/>
      </w:rPr>
    </w:lvl>
    <w:lvl w:ilvl="6" w:tplc="F9EEC8CA" w:tentative="1">
      <w:start w:val="1"/>
      <w:numFmt w:val="bullet"/>
      <w:lvlText w:val="•"/>
      <w:lvlJc w:val="left"/>
      <w:pPr>
        <w:tabs>
          <w:tab w:val="num" w:pos="5040"/>
        </w:tabs>
        <w:ind w:left="5040" w:hanging="360"/>
      </w:pPr>
      <w:rPr>
        <w:rFonts w:ascii="Arial" w:hAnsi="Arial" w:hint="default"/>
      </w:rPr>
    </w:lvl>
    <w:lvl w:ilvl="7" w:tplc="A3321DF2" w:tentative="1">
      <w:start w:val="1"/>
      <w:numFmt w:val="bullet"/>
      <w:lvlText w:val="•"/>
      <w:lvlJc w:val="left"/>
      <w:pPr>
        <w:tabs>
          <w:tab w:val="num" w:pos="5760"/>
        </w:tabs>
        <w:ind w:left="5760" w:hanging="360"/>
      </w:pPr>
      <w:rPr>
        <w:rFonts w:ascii="Arial" w:hAnsi="Arial" w:hint="default"/>
      </w:rPr>
    </w:lvl>
    <w:lvl w:ilvl="8" w:tplc="0CC8D66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7F01F5"/>
    <w:multiLevelType w:val="hybridMultilevel"/>
    <w:tmpl w:val="9BC6A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70C0476"/>
    <w:multiLevelType w:val="hybridMultilevel"/>
    <w:tmpl w:val="BB925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B6E16CC"/>
    <w:multiLevelType w:val="hybridMultilevel"/>
    <w:tmpl w:val="B03A3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FDF0077"/>
    <w:multiLevelType w:val="hybridMultilevel"/>
    <w:tmpl w:val="EDA46568"/>
    <w:lvl w:ilvl="0" w:tplc="BE5EB60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4" w15:restartNumberingAfterBreak="0">
    <w:nsid w:val="791908AC"/>
    <w:multiLevelType w:val="hybridMultilevel"/>
    <w:tmpl w:val="ADD43944"/>
    <w:lvl w:ilvl="0" w:tplc="57DAA59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254228"/>
    <w:multiLevelType w:val="hybridMultilevel"/>
    <w:tmpl w:val="63426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36"/>
  </w:num>
  <w:num w:numId="3">
    <w:abstractNumId w:val="57"/>
  </w:num>
  <w:num w:numId="4">
    <w:abstractNumId w:val="37"/>
  </w:num>
  <w:num w:numId="5">
    <w:abstractNumId w:val="31"/>
  </w:num>
  <w:num w:numId="6">
    <w:abstractNumId w:val="6"/>
  </w:num>
  <w:num w:numId="7">
    <w:abstractNumId w:val="53"/>
  </w:num>
  <w:num w:numId="8">
    <w:abstractNumId w:val="29"/>
  </w:num>
  <w:num w:numId="9">
    <w:abstractNumId w:val="46"/>
  </w:num>
  <w:num w:numId="10">
    <w:abstractNumId w:val="33"/>
  </w:num>
  <w:num w:numId="11">
    <w:abstractNumId w:val="19"/>
  </w:num>
  <w:num w:numId="12">
    <w:abstractNumId w:val="2"/>
  </w:num>
  <w:num w:numId="13">
    <w:abstractNumId w:val="3"/>
  </w:num>
  <w:num w:numId="14">
    <w:abstractNumId w:val="52"/>
  </w:num>
  <w:num w:numId="15">
    <w:abstractNumId w:val="0"/>
  </w:num>
  <w:num w:numId="16">
    <w:abstractNumId w:val="39"/>
  </w:num>
  <w:num w:numId="17">
    <w:abstractNumId w:val="41"/>
  </w:num>
  <w:num w:numId="18">
    <w:abstractNumId w:val="56"/>
  </w:num>
  <w:num w:numId="19">
    <w:abstractNumId w:val="22"/>
  </w:num>
  <w:num w:numId="20">
    <w:abstractNumId w:val="30"/>
  </w:num>
  <w:num w:numId="21">
    <w:abstractNumId w:val="26"/>
  </w:num>
  <w:num w:numId="22">
    <w:abstractNumId w:val="23"/>
  </w:num>
  <w:num w:numId="23">
    <w:abstractNumId w:val="18"/>
  </w:num>
  <w:num w:numId="24">
    <w:abstractNumId w:val="10"/>
  </w:num>
  <w:num w:numId="25">
    <w:abstractNumId w:val="1"/>
    <w:lvlOverride w:ilvl="0">
      <w:startOverride w:val="1"/>
    </w:lvlOverride>
  </w:num>
  <w:num w:numId="26">
    <w:abstractNumId w:val="21"/>
  </w:num>
  <w:num w:numId="27">
    <w:abstractNumId w:val="50"/>
  </w:num>
  <w:num w:numId="28">
    <w:abstractNumId w:val="38"/>
  </w:num>
  <w:num w:numId="29">
    <w:abstractNumId w:val="9"/>
  </w:num>
  <w:num w:numId="30">
    <w:abstractNumId w:val="12"/>
  </w:num>
  <w:num w:numId="31">
    <w:abstractNumId w:val="34"/>
  </w:num>
  <w:num w:numId="32">
    <w:abstractNumId w:val="45"/>
  </w:num>
  <w:num w:numId="33">
    <w:abstractNumId w:val="51"/>
  </w:num>
  <w:num w:numId="34">
    <w:abstractNumId w:val="16"/>
  </w:num>
  <w:num w:numId="35">
    <w:abstractNumId w:val="28"/>
  </w:num>
  <w:num w:numId="36">
    <w:abstractNumId w:val="17"/>
  </w:num>
  <w:num w:numId="37">
    <w:abstractNumId w:val="54"/>
  </w:num>
  <w:num w:numId="38">
    <w:abstractNumId w:val="14"/>
  </w:num>
  <w:num w:numId="39">
    <w:abstractNumId w:val="13"/>
  </w:num>
  <w:num w:numId="40">
    <w:abstractNumId w:val="48"/>
  </w:num>
  <w:num w:numId="41">
    <w:abstractNumId w:val="32"/>
  </w:num>
  <w:num w:numId="42">
    <w:abstractNumId w:val="24"/>
  </w:num>
  <w:num w:numId="43">
    <w:abstractNumId w:val="43"/>
  </w:num>
  <w:num w:numId="44">
    <w:abstractNumId w:val="44"/>
  </w:num>
  <w:num w:numId="45">
    <w:abstractNumId w:val="42"/>
  </w:num>
  <w:num w:numId="46">
    <w:abstractNumId w:val="55"/>
  </w:num>
  <w:num w:numId="47">
    <w:abstractNumId w:val="7"/>
  </w:num>
  <w:num w:numId="48">
    <w:abstractNumId w:val="8"/>
  </w:num>
  <w:num w:numId="49">
    <w:abstractNumId w:val="11"/>
  </w:num>
  <w:num w:numId="50">
    <w:abstractNumId w:val="15"/>
  </w:num>
  <w:num w:numId="51">
    <w:abstractNumId w:val="35"/>
  </w:num>
  <w:num w:numId="52">
    <w:abstractNumId w:val="47"/>
  </w:num>
  <w:num w:numId="53">
    <w:abstractNumId w:val="49"/>
  </w:num>
  <w:num w:numId="54">
    <w:abstractNumId w:val="5"/>
  </w:num>
  <w:num w:numId="55">
    <w:abstractNumId w:val="40"/>
  </w:num>
  <w:num w:numId="56">
    <w:abstractNumId w:val="27"/>
  </w:num>
  <w:num w:numId="57">
    <w:abstractNumId w:val="25"/>
  </w:num>
  <w:num w:numId="58">
    <w:abstractNumId w:val="2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0D1"/>
    <w:rsid w:val="00000190"/>
    <w:rsid w:val="000005B9"/>
    <w:rsid w:val="000006DD"/>
    <w:rsid w:val="000008F1"/>
    <w:rsid w:val="00001065"/>
    <w:rsid w:val="00002221"/>
    <w:rsid w:val="00004A38"/>
    <w:rsid w:val="00004C33"/>
    <w:rsid w:val="000051FB"/>
    <w:rsid w:val="0000642F"/>
    <w:rsid w:val="00006B44"/>
    <w:rsid w:val="000078DE"/>
    <w:rsid w:val="00007990"/>
    <w:rsid w:val="00007E7E"/>
    <w:rsid w:val="0001018D"/>
    <w:rsid w:val="00011004"/>
    <w:rsid w:val="00012202"/>
    <w:rsid w:val="0001231E"/>
    <w:rsid w:val="00012ADF"/>
    <w:rsid w:val="00013609"/>
    <w:rsid w:val="00013DF7"/>
    <w:rsid w:val="0001478B"/>
    <w:rsid w:val="000150EE"/>
    <w:rsid w:val="0001632C"/>
    <w:rsid w:val="000167AB"/>
    <w:rsid w:val="000174D7"/>
    <w:rsid w:val="0001777A"/>
    <w:rsid w:val="00020592"/>
    <w:rsid w:val="000205A3"/>
    <w:rsid w:val="00020928"/>
    <w:rsid w:val="000221EE"/>
    <w:rsid w:val="00022368"/>
    <w:rsid w:val="000228CC"/>
    <w:rsid w:val="00022D22"/>
    <w:rsid w:val="000231C0"/>
    <w:rsid w:val="0002333B"/>
    <w:rsid w:val="000240C0"/>
    <w:rsid w:val="00025BD0"/>
    <w:rsid w:val="00025EAA"/>
    <w:rsid w:val="000262B0"/>
    <w:rsid w:val="000262E5"/>
    <w:rsid w:val="000263BD"/>
    <w:rsid w:val="00027765"/>
    <w:rsid w:val="00027E05"/>
    <w:rsid w:val="00030A7F"/>
    <w:rsid w:val="00030D44"/>
    <w:rsid w:val="000324D0"/>
    <w:rsid w:val="00032529"/>
    <w:rsid w:val="000335B7"/>
    <w:rsid w:val="00033E16"/>
    <w:rsid w:val="0003430D"/>
    <w:rsid w:val="0003537A"/>
    <w:rsid w:val="00035CBD"/>
    <w:rsid w:val="0003678B"/>
    <w:rsid w:val="000369CC"/>
    <w:rsid w:val="00036A35"/>
    <w:rsid w:val="00036B4A"/>
    <w:rsid w:val="0003720A"/>
    <w:rsid w:val="00037588"/>
    <w:rsid w:val="00037714"/>
    <w:rsid w:val="00037751"/>
    <w:rsid w:val="00037789"/>
    <w:rsid w:val="00037B94"/>
    <w:rsid w:val="00040663"/>
    <w:rsid w:val="000410E7"/>
    <w:rsid w:val="00041B6D"/>
    <w:rsid w:val="00042471"/>
    <w:rsid w:val="000424FD"/>
    <w:rsid w:val="00042F5C"/>
    <w:rsid w:val="0004372A"/>
    <w:rsid w:val="00044582"/>
    <w:rsid w:val="00044AB2"/>
    <w:rsid w:val="00044E05"/>
    <w:rsid w:val="00045501"/>
    <w:rsid w:val="0004576E"/>
    <w:rsid w:val="00045BEF"/>
    <w:rsid w:val="00046122"/>
    <w:rsid w:val="0005016D"/>
    <w:rsid w:val="00050415"/>
    <w:rsid w:val="000507BF"/>
    <w:rsid w:val="00050813"/>
    <w:rsid w:val="00050B8C"/>
    <w:rsid w:val="00050D48"/>
    <w:rsid w:val="00050D6A"/>
    <w:rsid w:val="00052373"/>
    <w:rsid w:val="00052A10"/>
    <w:rsid w:val="00052F83"/>
    <w:rsid w:val="00053937"/>
    <w:rsid w:val="00054543"/>
    <w:rsid w:val="00054AE5"/>
    <w:rsid w:val="00055AEC"/>
    <w:rsid w:val="00055B27"/>
    <w:rsid w:val="000565C2"/>
    <w:rsid w:val="000575CD"/>
    <w:rsid w:val="000579FD"/>
    <w:rsid w:val="00057B27"/>
    <w:rsid w:val="00057D88"/>
    <w:rsid w:val="0006030D"/>
    <w:rsid w:val="00060431"/>
    <w:rsid w:val="0006123A"/>
    <w:rsid w:val="00061E04"/>
    <w:rsid w:val="00062718"/>
    <w:rsid w:val="00062C50"/>
    <w:rsid w:val="0006307A"/>
    <w:rsid w:val="00063125"/>
    <w:rsid w:val="00064676"/>
    <w:rsid w:val="0006479F"/>
    <w:rsid w:val="00064CA4"/>
    <w:rsid w:val="00064E9D"/>
    <w:rsid w:val="00065229"/>
    <w:rsid w:val="000655C6"/>
    <w:rsid w:val="0006614B"/>
    <w:rsid w:val="000666F8"/>
    <w:rsid w:val="00070661"/>
    <w:rsid w:val="00070C3E"/>
    <w:rsid w:val="00070EF5"/>
    <w:rsid w:val="00070F10"/>
    <w:rsid w:val="000714AA"/>
    <w:rsid w:val="00071BAE"/>
    <w:rsid w:val="00072018"/>
    <w:rsid w:val="00073E2D"/>
    <w:rsid w:val="00073ED0"/>
    <w:rsid w:val="0007430A"/>
    <w:rsid w:val="00074635"/>
    <w:rsid w:val="00074847"/>
    <w:rsid w:val="000755D2"/>
    <w:rsid w:val="000756D1"/>
    <w:rsid w:val="0007723A"/>
    <w:rsid w:val="00077939"/>
    <w:rsid w:val="00077CE5"/>
    <w:rsid w:val="0008065A"/>
    <w:rsid w:val="00080688"/>
    <w:rsid w:val="00082BD6"/>
    <w:rsid w:val="00082D04"/>
    <w:rsid w:val="0008376C"/>
    <w:rsid w:val="00083DC6"/>
    <w:rsid w:val="00083DC9"/>
    <w:rsid w:val="00083EF4"/>
    <w:rsid w:val="0008420B"/>
    <w:rsid w:val="000847F2"/>
    <w:rsid w:val="00085708"/>
    <w:rsid w:val="00085A79"/>
    <w:rsid w:val="0008639E"/>
    <w:rsid w:val="0008655E"/>
    <w:rsid w:val="00086634"/>
    <w:rsid w:val="000869C5"/>
    <w:rsid w:val="00086B31"/>
    <w:rsid w:val="00086E88"/>
    <w:rsid w:val="000878B1"/>
    <w:rsid w:val="00087957"/>
    <w:rsid w:val="00087989"/>
    <w:rsid w:val="00087A6E"/>
    <w:rsid w:val="00087CF1"/>
    <w:rsid w:val="000905AA"/>
    <w:rsid w:val="00090613"/>
    <w:rsid w:val="0009082B"/>
    <w:rsid w:val="000908B7"/>
    <w:rsid w:val="00090F2F"/>
    <w:rsid w:val="00091E1C"/>
    <w:rsid w:val="000927F7"/>
    <w:rsid w:val="000929E4"/>
    <w:rsid w:val="000933DF"/>
    <w:rsid w:val="0009367D"/>
    <w:rsid w:val="0009370F"/>
    <w:rsid w:val="000937F9"/>
    <w:rsid w:val="0009386B"/>
    <w:rsid w:val="000947AF"/>
    <w:rsid w:val="000948E7"/>
    <w:rsid w:val="00096A31"/>
    <w:rsid w:val="00096C75"/>
    <w:rsid w:val="00097581"/>
    <w:rsid w:val="000976A2"/>
    <w:rsid w:val="00097993"/>
    <w:rsid w:val="000A0359"/>
    <w:rsid w:val="000A090F"/>
    <w:rsid w:val="000A16B5"/>
    <w:rsid w:val="000A23F6"/>
    <w:rsid w:val="000A25FC"/>
    <w:rsid w:val="000A2ADA"/>
    <w:rsid w:val="000A2AF1"/>
    <w:rsid w:val="000A2B2F"/>
    <w:rsid w:val="000A2C6A"/>
    <w:rsid w:val="000A2F73"/>
    <w:rsid w:val="000A4897"/>
    <w:rsid w:val="000A53A7"/>
    <w:rsid w:val="000A55E2"/>
    <w:rsid w:val="000A567D"/>
    <w:rsid w:val="000A6921"/>
    <w:rsid w:val="000A7317"/>
    <w:rsid w:val="000A7BA2"/>
    <w:rsid w:val="000B0570"/>
    <w:rsid w:val="000B17A3"/>
    <w:rsid w:val="000B22CB"/>
    <w:rsid w:val="000B2369"/>
    <w:rsid w:val="000B2D8E"/>
    <w:rsid w:val="000B31A6"/>
    <w:rsid w:val="000B364F"/>
    <w:rsid w:val="000B3C26"/>
    <w:rsid w:val="000B4498"/>
    <w:rsid w:val="000B4756"/>
    <w:rsid w:val="000B478B"/>
    <w:rsid w:val="000B4DC0"/>
    <w:rsid w:val="000B5E8F"/>
    <w:rsid w:val="000B6A43"/>
    <w:rsid w:val="000B6B8B"/>
    <w:rsid w:val="000B710B"/>
    <w:rsid w:val="000B732A"/>
    <w:rsid w:val="000B7686"/>
    <w:rsid w:val="000C01F7"/>
    <w:rsid w:val="000C020F"/>
    <w:rsid w:val="000C08FC"/>
    <w:rsid w:val="000C0A78"/>
    <w:rsid w:val="000C13AB"/>
    <w:rsid w:val="000C2203"/>
    <w:rsid w:val="000C233E"/>
    <w:rsid w:val="000C2D53"/>
    <w:rsid w:val="000C41AA"/>
    <w:rsid w:val="000C59C3"/>
    <w:rsid w:val="000C5D8C"/>
    <w:rsid w:val="000C73B1"/>
    <w:rsid w:val="000D022B"/>
    <w:rsid w:val="000D0593"/>
    <w:rsid w:val="000D18D7"/>
    <w:rsid w:val="000D1FA5"/>
    <w:rsid w:val="000D23F5"/>
    <w:rsid w:val="000D2D95"/>
    <w:rsid w:val="000D4892"/>
    <w:rsid w:val="000D4DAE"/>
    <w:rsid w:val="000D5A03"/>
    <w:rsid w:val="000D62E7"/>
    <w:rsid w:val="000D66EB"/>
    <w:rsid w:val="000D765F"/>
    <w:rsid w:val="000D7C37"/>
    <w:rsid w:val="000E0040"/>
    <w:rsid w:val="000E0BC1"/>
    <w:rsid w:val="000E0D24"/>
    <w:rsid w:val="000E25EE"/>
    <w:rsid w:val="000E294A"/>
    <w:rsid w:val="000E2CA6"/>
    <w:rsid w:val="000E2CFE"/>
    <w:rsid w:val="000E3349"/>
    <w:rsid w:val="000E351A"/>
    <w:rsid w:val="000E36EC"/>
    <w:rsid w:val="000E42C6"/>
    <w:rsid w:val="000E4357"/>
    <w:rsid w:val="000E51D2"/>
    <w:rsid w:val="000E59DA"/>
    <w:rsid w:val="000E5CFD"/>
    <w:rsid w:val="000E606F"/>
    <w:rsid w:val="000E6249"/>
    <w:rsid w:val="000E6932"/>
    <w:rsid w:val="000E7327"/>
    <w:rsid w:val="000E7685"/>
    <w:rsid w:val="000E7BA3"/>
    <w:rsid w:val="000F11DA"/>
    <w:rsid w:val="000F12B7"/>
    <w:rsid w:val="000F16C0"/>
    <w:rsid w:val="000F195F"/>
    <w:rsid w:val="000F2091"/>
    <w:rsid w:val="000F26DD"/>
    <w:rsid w:val="000F2CB4"/>
    <w:rsid w:val="000F32BC"/>
    <w:rsid w:val="000F3FC1"/>
    <w:rsid w:val="000F417B"/>
    <w:rsid w:val="000F4720"/>
    <w:rsid w:val="000F71D0"/>
    <w:rsid w:val="000F7B84"/>
    <w:rsid w:val="000F7C17"/>
    <w:rsid w:val="00100C0C"/>
    <w:rsid w:val="001024DF"/>
    <w:rsid w:val="001029BA"/>
    <w:rsid w:val="00102CF8"/>
    <w:rsid w:val="0010410A"/>
    <w:rsid w:val="001041AC"/>
    <w:rsid w:val="00104FED"/>
    <w:rsid w:val="00105008"/>
    <w:rsid w:val="00105927"/>
    <w:rsid w:val="001059EB"/>
    <w:rsid w:val="00105E7E"/>
    <w:rsid w:val="0010649A"/>
    <w:rsid w:val="00107124"/>
    <w:rsid w:val="00107E25"/>
    <w:rsid w:val="00110313"/>
    <w:rsid w:val="001110A1"/>
    <w:rsid w:val="0011211A"/>
    <w:rsid w:val="001125D4"/>
    <w:rsid w:val="0011283F"/>
    <w:rsid w:val="001140C7"/>
    <w:rsid w:val="00115DEC"/>
    <w:rsid w:val="00116EA9"/>
    <w:rsid w:val="00117D3C"/>
    <w:rsid w:val="001223F3"/>
    <w:rsid w:val="00122960"/>
    <w:rsid w:val="001230AB"/>
    <w:rsid w:val="001239F7"/>
    <w:rsid w:val="00124B76"/>
    <w:rsid w:val="0012534E"/>
    <w:rsid w:val="001259BD"/>
    <w:rsid w:val="00125D19"/>
    <w:rsid w:val="00126969"/>
    <w:rsid w:val="001274FA"/>
    <w:rsid w:val="00127967"/>
    <w:rsid w:val="00127A25"/>
    <w:rsid w:val="0013049A"/>
    <w:rsid w:val="00131268"/>
    <w:rsid w:val="001317BD"/>
    <w:rsid w:val="00131C97"/>
    <w:rsid w:val="00131DB6"/>
    <w:rsid w:val="0013205E"/>
    <w:rsid w:val="001335B7"/>
    <w:rsid w:val="00134784"/>
    <w:rsid w:val="001351C0"/>
    <w:rsid w:val="0013604F"/>
    <w:rsid w:val="001364B8"/>
    <w:rsid w:val="001370A7"/>
    <w:rsid w:val="001376DC"/>
    <w:rsid w:val="001377A8"/>
    <w:rsid w:val="001378EC"/>
    <w:rsid w:val="00137B22"/>
    <w:rsid w:val="00137F94"/>
    <w:rsid w:val="00140074"/>
    <w:rsid w:val="0014084D"/>
    <w:rsid w:val="00140D96"/>
    <w:rsid w:val="00142CEB"/>
    <w:rsid w:val="00143044"/>
    <w:rsid w:val="001434B5"/>
    <w:rsid w:val="00144C26"/>
    <w:rsid w:val="001454A9"/>
    <w:rsid w:val="00145E61"/>
    <w:rsid w:val="00146132"/>
    <w:rsid w:val="001470CF"/>
    <w:rsid w:val="00147337"/>
    <w:rsid w:val="00147AD4"/>
    <w:rsid w:val="00147D26"/>
    <w:rsid w:val="00147F8A"/>
    <w:rsid w:val="00150BE4"/>
    <w:rsid w:val="0015114E"/>
    <w:rsid w:val="00151E22"/>
    <w:rsid w:val="001521A3"/>
    <w:rsid w:val="00152A2C"/>
    <w:rsid w:val="00152F40"/>
    <w:rsid w:val="001539F6"/>
    <w:rsid w:val="00153DDF"/>
    <w:rsid w:val="00154A83"/>
    <w:rsid w:val="00154B49"/>
    <w:rsid w:val="00154EEF"/>
    <w:rsid w:val="0015502A"/>
    <w:rsid w:val="00156302"/>
    <w:rsid w:val="00156800"/>
    <w:rsid w:val="00156818"/>
    <w:rsid w:val="00157481"/>
    <w:rsid w:val="00161331"/>
    <w:rsid w:val="001617AF"/>
    <w:rsid w:val="00161D6B"/>
    <w:rsid w:val="00162AE2"/>
    <w:rsid w:val="00163610"/>
    <w:rsid w:val="00163D0D"/>
    <w:rsid w:val="00164455"/>
    <w:rsid w:val="0016452A"/>
    <w:rsid w:val="0016452E"/>
    <w:rsid w:val="0016480A"/>
    <w:rsid w:val="00164973"/>
    <w:rsid w:val="00165BE5"/>
    <w:rsid w:val="00165CED"/>
    <w:rsid w:val="0016657A"/>
    <w:rsid w:val="00166654"/>
    <w:rsid w:val="001671A0"/>
    <w:rsid w:val="00167A2A"/>
    <w:rsid w:val="00167CB2"/>
    <w:rsid w:val="00167D71"/>
    <w:rsid w:val="0017094C"/>
    <w:rsid w:val="00170DAD"/>
    <w:rsid w:val="00170ED9"/>
    <w:rsid w:val="00171444"/>
    <w:rsid w:val="00172C20"/>
    <w:rsid w:val="00172EA1"/>
    <w:rsid w:val="00174ADF"/>
    <w:rsid w:val="00175632"/>
    <w:rsid w:val="00176474"/>
    <w:rsid w:val="00176674"/>
    <w:rsid w:val="00177DE3"/>
    <w:rsid w:val="00177E1A"/>
    <w:rsid w:val="00180764"/>
    <w:rsid w:val="00180C82"/>
    <w:rsid w:val="0018110E"/>
    <w:rsid w:val="00181968"/>
    <w:rsid w:val="00181A57"/>
    <w:rsid w:val="001822C6"/>
    <w:rsid w:val="001824F2"/>
    <w:rsid w:val="00182A76"/>
    <w:rsid w:val="00182B58"/>
    <w:rsid w:val="00182F78"/>
    <w:rsid w:val="00182FD2"/>
    <w:rsid w:val="00183075"/>
    <w:rsid w:val="00183A92"/>
    <w:rsid w:val="0018442A"/>
    <w:rsid w:val="00184879"/>
    <w:rsid w:val="00184A34"/>
    <w:rsid w:val="00184CD0"/>
    <w:rsid w:val="00184DE5"/>
    <w:rsid w:val="00186572"/>
    <w:rsid w:val="00186C92"/>
    <w:rsid w:val="00186D7F"/>
    <w:rsid w:val="00186DFC"/>
    <w:rsid w:val="00186EFD"/>
    <w:rsid w:val="0018710A"/>
    <w:rsid w:val="00187A48"/>
    <w:rsid w:val="00190130"/>
    <w:rsid w:val="00191BAF"/>
    <w:rsid w:val="001927EE"/>
    <w:rsid w:val="00192BD2"/>
    <w:rsid w:val="001935D8"/>
    <w:rsid w:val="00193FA8"/>
    <w:rsid w:val="001948E5"/>
    <w:rsid w:val="0019523C"/>
    <w:rsid w:val="001955C9"/>
    <w:rsid w:val="001958F5"/>
    <w:rsid w:val="001962C2"/>
    <w:rsid w:val="00197AA8"/>
    <w:rsid w:val="001A0A98"/>
    <w:rsid w:val="001A110A"/>
    <w:rsid w:val="001A2E72"/>
    <w:rsid w:val="001A32D9"/>
    <w:rsid w:val="001A332F"/>
    <w:rsid w:val="001A4CE4"/>
    <w:rsid w:val="001A53F8"/>
    <w:rsid w:val="001A6557"/>
    <w:rsid w:val="001A66BC"/>
    <w:rsid w:val="001A6925"/>
    <w:rsid w:val="001A718C"/>
    <w:rsid w:val="001A71D3"/>
    <w:rsid w:val="001A76AD"/>
    <w:rsid w:val="001A7EF9"/>
    <w:rsid w:val="001B00EC"/>
    <w:rsid w:val="001B0CB8"/>
    <w:rsid w:val="001B0E87"/>
    <w:rsid w:val="001B10A6"/>
    <w:rsid w:val="001B1669"/>
    <w:rsid w:val="001B1D8C"/>
    <w:rsid w:val="001B21F9"/>
    <w:rsid w:val="001B2355"/>
    <w:rsid w:val="001B29B6"/>
    <w:rsid w:val="001B2F64"/>
    <w:rsid w:val="001B340A"/>
    <w:rsid w:val="001B4EE4"/>
    <w:rsid w:val="001B546C"/>
    <w:rsid w:val="001B5726"/>
    <w:rsid w:val="001B5D5F"/>
    <w:rsid w:val="001B6928"/>
    <w:rsid w:val="001B6D62"/>
    <w:rsid w:val="001B7F7A"/>
    <w:rsid w:val="001C0E75"/>
    <w:rsid w:val="001C12C0"/>
    <w:rsid w:val="001C1A87"/>
    <w:rsid w:val="001C1E39"/>
    <w:rsid w:val="001C3B2B"/>
    <w:rsid w:val="001C4AB4"/>
    <w:rsid w:val="001C660C"/>
    <w:rsid w:val="001C6C76"/>
    <w:rsid w:val="001C6EB2"/>
    <w:rsid w:val="001C6FE4"/>
    <w:rsid w:val="001D0C48"/>
    <w:rsid w:val="001D107C"/>
    <w:rsid w:val="001D199C"/>
    <w:rsid w:val="001D1C3B"/>
    <w:rsid w:val="001D2E9D"/>
    <w:rsid w:val="001D3546"/>
    <w:rsid w:val="001D5727"/>
    <w:rsid w:val="001D5834"/>
    <w:rsid w:val="001D5862"/>
    <w:rsid w:val="001D75D9"/>
    <w:rsid w:val="001D76E9"/>
    <w:rsid w:val="001E1570"/>
    <w:rsid w:val="001E168D"/>
    <w:rsid w:val="001E1DCD"/>
    <w:rsid w:val="001E22F6"/>
    <w:rsid w:val="001E2D54"/>
    <w:rsid w:val="001E32DD"/>
    <w:rsid w:val="001E3ADD"/>
    <w:rsid w:val="001E409D"/>
    <w:rsid w:val="001E4210"/>
    <w:rsid w:val="001E43A6"/>
    <w:rsid w:val="001E4789"/>
    <w:rsid w:val="001E5454"/>
    <w:rsid w:val="001E5766"/>
    <w:rsid w:val="001E7155"/>
    <w:rsid w:val="001E74D0"/>
    <w:rsid w:val="001E7CEB"/>
    <w:rsid w:val="001F07E5"/>
    <w:rsid w:val="001F085D"/>
    <w:rsid w:val="001F0E7C"/>
    <w:rsid w:val="001F1577"/>
    <w:rsid w:val="001F1B53"/>
    <w:rsid w:val="001F1CC0"/>
    <w:rsid w:val="001F224B"/>
    <w:rsid w:val="001F27F7"/>
    <w:rsid w:val="001F2CCA"/>
    <w:rsid w:val="001F2E73"/>
    <w:rsid w:val="001F2E9D"/>
    <w:rsid w:val="001F4409"/>
    <w:rsid w:val="001F46B0"/>
    <w:rsid w:val="001F47A5"/>
    <w:rsid w:val="001F4F78"/>
    <w:rsid w:val="001F52F5"/>
    <w:rsid w:val="001F568B"/>
    <w:rsid w:val="001F58EC"/>
    <w:rsid w:val="001F5B2D"/>
    <w:rsid w:val="001F60D5"/>
    <w:rsid w:val="001F618A"/>
    <w:rsid w:val="001F61F2"/>
    <w:rsid w:val="001F7B3D"/>
    <w:rsid w:val="001F7D26"/>
    <w:rsid w:val="001F7E78"/>
    <w:rsid w:val="001F7F38"/>
    <w:rsid w:val="0020020B"/>
    <w:rsid w:val="0020042A"/>
    <w:rsid w:val="00201108"/>
    <w:rsid w:val="00201383"/>
    <w:rsid w:val="00202EA0"/>
    <w:rsid w:val="00203994"/>
    <w:rsid w:val="00203ACB"/>
    <w:rsid w:val="00203F80"/>
    <w:rsid w:val="0020469E"/>
    <w:rsid w:val="00205475"/>
    <w:rsid w:val="0020551B"/>
    <w:rsid w:val="002055A9"/>
    <w:rsid w:val="00205606"/>
    <w:rsid w:val="00205ACB"/>
    <w:rsid w:val="002061D6"/>
    <w:rsid w:val="00206FF2"/>
    <w:rsid w:val="00207EEB"/>
    <w:rsid w:val="0021049D"/>
    <w:rsid w:val="002110EB"/>
    <w:rsid w:val="002118ED"/>
    <w:rsid w:val="00211B86"/>
    <w:rsid w:val="00212262"/>
    <w:rsid w:val="002122B8"/>
    <w:rsid w:val="0021351F"/>
    <w:rsid w:val="002135CA"/>
    <w:rsid w:val="00213D5D"/>
    <w:rsid w:val="002145DB"/>
    <w:rsid w:val="00214963"/>
    <w:rsid w:val="00215338"/>
    <w:rsid w:val="0021584E"/>
    <w:rsid w:val="00215881"/>
    <w:rsid w:val="00215AAF"/>
    <w:rsid w:val="00215B80"/>
    <w:rsid w:val="002165E7"/>
    <w:rsid w:val="00216A8D"/>
    <w:rsid w:val="00216D4E"/>
    <w:rsid w:val="0022093A"/>
    <w:rsid w:val="00220FC7"/>
    <w:rsid w:val="0022188B"/>
    <w:rsid w:val="00221EE4"/>
    <w:rsid w:val="002221DE"/>
    <w:rsid w:val="00223679"/>
    <w:rsid w:val="002236FE"/>
    <w:rsid w:val="00223CEC"/>
    <w:rsid w:val="002241EF"/>
    <w:rsid w:val="00224BA3"/>
    <w:rsid w:val="00225ACB"/>
    <w:rsid w:val="00225D3F"/>
    <w:rsid w:val="002263E4"/>
    <w:rsid w:val="00226641"/>
    <w:rsid w:val="00226CC7"/>
    <w:rsid w:val="002275ED"/>
    <w:rsid w:val="00227DBF"/>
    <w:rsid w:val="00227EBF"/>
    <w:rsid w:val="002306B4"/>
    <w:rsid w:val="00233AEB"/>
    <w:rsid w:val="00233B00"/>
    <w:rsid w:val="00233E18"/>
    <w:rsid w:val="0023678F"/>
    <w:rsid w:val="002372D9"/>
    <w:rsid w:val="00237A34"/>
    <w:rsid w:val="00237DFC"/>
    <w:rsid w:val="002405B0"/>
    <w:rsid w:val="00240E59"/>
    <w:rsid w:val="002415A6"/>
    <w:rsid w:val="00241D5A"/>
    <w:rsid w:val="002423F4"/>
    <w:rsid w:val="0024332F"/>
    <w:rsid w:val="00243C8C"/>
    <w:rsid w:val="002445B1"/>
    <w:rsid w:val="0024461C"/>
    <w:rsid w:val="0024542D"/>
    <w:rsid w:val="002466EC"/>
    <w:rsid w:val="00246E63"/>
    <w:rsid w:val="00246F58"/>
    <w:rsid w:val="00247523"/>
    <w:rsid w:val="00250187"/>
    <w:rsid w:val="002503D7"/>
    <w:rsid w:val="0025081F"/>
    <w:rsid w:val="002510B7"/>
    <w:rsid w:val="0025165D"/>
    <w:rsid w:val="00251B5A"/>
    <w:rsid w:val="00251FAE"/>
    <w:rsid w:val="0025233B"/>
    <w:rsid w:val="0025236B"/>
    <w:rsid w:val="002534D1"/>
    <w:rsid w:val="00254315"/>
    <w:rsid w:val="0025573A"/>
    <w:rsid w:val="00255AA5"/>
    <w:rsid w:val="00256199"/>
    <w:rsid w:val="0025681A"/>
    <w:rsid w:val="00256D1F"/>
    <w:rsid w:val="00257048"/>
    <w:rsid w:val="002577E2"/>
    <w:rsid w:val="002579DA"/>
    <w:rsid w:val="00257F90"/>
    <w:rsid w:val="0026015B"/>
    <w:rsid w:val="002602BE"/>
    <w:rsid w:val="00260703"/>
    <w:rsid w:val="00260734"/>
    <w:rsid w:val="00260A3A"/>
    <w:rsid w:val="00260EDC"/>
    <w:rsid w:val="00260FB9"/>
    <w:rsid w:val="00262A41"/>
    <w:rsid w:val="00262A73"/>
    <w:rsid w:val="00262AE9"/>
    <w:rsid w:val="0026369A"/>
    <w:rsid w:val="00263BEB"/>
    <w:rsid w:val="00263CA5"/>
    <w:rsid w:val="00264C99"/>
    <w:rsid w:val="002651E0"/>
    <w:rsid w:val="0026534C"/>
    <w:rsid w:val="00265E98"/>
    <w:rsid w:val="00266606"/>
    <w:rsid w:val="0026695F"/>
    <w:rsid w:val="00266EC1"/>
    <w:rsid w:val="00271209"/>
    <w:rsid w:val="00271303"/>
    <w:rsid w:val="00271ED6"/>
    <w:rsid w:val="0027226D"/>
    <w:rsid w:val="00272A66"/>
    <w:rsid w:val="002731A8"/>
    <w:rsid w:val="002731D0"/>
    <w:rsid w:val="00273C47"/>
    <w:rsid w:val="002764DD"/>
    <w:rsid w:val="002768CA"/>
    <w:rsid w:val="00277A47"/>
    <w:rsid w:val="00280459"/>
    <w:rsid w:val="00281466"/>
    <w:rsid w:val="00281B23"/>
    <w:rsid w:val="002826EC"/>
    <w:rsid w:val="00282732"/>
    <w:rsid w:val="00283983"/>
    <w:rsid w:val="00283D7C"/>
    <w:rsid w:val="0028438B"/>
    <w:rsid w:val="00285D76"/>
    <w:rsid w:val="00286A14"/>
    <w:rsid w:val="0028789A"/>
    <w:rsid w:val="00287AC9"/>
    <w:rsid w:val="002900E4"/>
    <w:rsid w:val="0029063F"/>
    <w:rsid w:val="002909E7"/>
    <w:rsid w:val="00290AE6"/>
    <w:rsid w:val="002916C5"/>
    <w:rsid w:val="00291780"/>
    <w:rsid w:val="0029191C"/>
    <w:rsid w:val="00291A0F"/>
    <w:rsid w:val="0029204D"/>
    <w:rsid w:val="00292246"/>
    <w:rsid w:val="00292883"/>
    <w:rsid w:val="00293B1E"/>
    <w:rsid w:val="00294A1D"/>
    <w:rsid w:val="00295049"/>
    <w:rsid w:val="00295B7A"/>
    <w:rsid w:val="00296578"/>
    <w:rsid w:val="002968CE"/>
    <w:rsid w:val="002A0004"/>
    <w:rsid w:val="002A03A7"/>
    <w:rsid w:val="002A198B"/>
    <w:rsid w:val="002A306C"/>
    <w:rsid w:val="002A3466"/>
    <w:rsid w:val="002A4E64"/>
    <w:rsid w:val="002A559C"/>
    <w:rsid w:val="002A5E5B"/>
    <w:rsid w:val="002A6211"/>
    <w:rsid w:val="002A709C"/>
    <w:rsid w:val="002A7B15"/>
    <w:rsid w:val="002B0537"/>
    <w:rsid w:val="002B1AE2"/>
    <w:rsid w:val="002B1F95"/>
    <w:rsid w:val="002B2B9B"/>
    <w:rsid w:val="002B32CC"/>
    <w:rsid w:val="002B386D"/>
    <w:rsid w:val="002B4161"/>
    <w:rsid w:val="002B4CDB"/>
    <w:rsid w:val="002B4DAE"/>
    <w:rsid w:val="002B4DCB"/>
    <w:rsid w:val="002B53C5"/>
    <w:rsid w:val="002B5E7E"/>
    <w:rsid w:val="002B60B0"/>
    <w:rsid w:val="002B60CA"/>
    <w:rsid w:val="002B66C8"/>
    <w:rsid w:val="002B6BB1"/>
    <w:rsid w:val="002B7B55"/>
    <w:rsid w:val="002C008B"/>
    <w:rsid w:val="002C0EB8"/>
    <w:rsid w:val="002C1659"/>
    <w:rsid w:val="002C225D"/>
    <w:rsid w:val="002C25D5"/>
    <w:rsid w:val="002C2B93"/>
    <w:rsid w:val="002C3940"/>
    <w:rsid w:val="002C427E"/>
    <w:rsid w:val="002C46DA"/>
    <w:rsid w:val="002C5161"/>
    <w:rsid w:val="002C53AA"/>
    <w:rsid w:val="002C659C"/>
    <w:rsid w:val="002C6879"/>
    <w:rsid w:val="002C7EEE"/>
    <w:rsid w:val="002D0612"/>
    <w:rsid w:val="002D08F5"/>
    <w:rsid w:val="002D1318"/>
    <w:rsid w:val="002D1C41"/>
    <w:rsid w:val="002D1FC2"/>
    <w:rsid w:val="002D2509"/>
    <w:rsid w:val="002D2C25"/>
    <w:rsid w:val="002D3050"/>
    <w:rsid w:val="002D31E2"/>
    <w:rsid w:val="002D3279"/>
    <w:rsid w:val="002D4329"/>
    <w:rsid w:val="002D4668"/>
    <w:rsid w:val="002D4908"/>
    <w:rsid w:val="002D4CD4"/>
    <w:rsid w:val="002D5905"/>
    <w:rsid w:val="002D619B"/>
    <w:rsid w:val="002D6D71"/>
    <w:rsid w:val="002D6FDE"/>
    <w:rsid w:val="002D7563"/>
    <w:rsid w:val="002D7C4B"/>
    <w:rsid w:val="002E0201"/>
    <w:rsid w:val="002E1E93"/>
    <w:rsid w:val="002E219A"/>
    <w:rsid w:val="002E2404"/>
    <w:rsid w:val="002E2613"/>
    <w:rsid w:val="002E400F"/>
    <w:rsid w:val="002E41BC"/>
    <w:rsid w:val="002E4FB8"/>
    <w:rsid w:val="002E5079"/>
    <w:rsid w:val="002E5136"/>
    <w:rsid w:val="002E5342"/>
    <w:rsid w:val="002E5590"/>
    <w:rsid w:val="002E56AB"/>
    <w:rsid w:val="002E5A4B"/>
    <w:rsid w:val="002E5EF1"/>
    <w:rsid w:val="002E5FF0"/>
    <w:rsid w:val="002E601F"/>
    <w:rsid w:val="002E638D"/>
    <w:rsid w:val="002E64B1"/>
    <w:rsid w:val="002E75C3"/>
    <w:rsid w:val="002E76C3"/>
    <w:rsid w:val="002E7CBA"/>
    <w:rsid w:val="002E7EAF"/>
    <w:rsid w:val="002F0070"/>
    <w:rsid w:val="002F0107"/>
    <w:rsid w:val="002F1376"/>
    <w:rsid w:val="002F1B47"/>
    <w:rsid w:val="002F2BFC"/>
    <w:rsid w:val="002F2C79"/>
    <w:rsid w:val="002F36E2"/>
    <w:rsid w:val="002F375D"/>
    <w:rsid w:val="002F3CC0"/>
    <w:rsid w:val="002F3DFE"/>
    <w:rsid w:val="002F53F6"/>
    <w:rsid w:val="002F5EFA"/>
    <w:rsid w:val="002F64E8"/>
    <w:rsid w:val="002F6FEB"/>
    <w:rsid w:val="0030083A"/>
    <w:rsid w:val="00301700"/>
    <w:rsid w:val="00301AD1"/>
    <w:rsid w:val="00301F63"/>
    <w:rsid w:val="0030270D"/>
    <w:rsid w:val="00303582"/>
    <w:rsid w:val="003041AF"/>
    <w:rsid w:val="00304710"/>
    <w:rsid w:val="00305F6F"/>
    <w:rsid w:val="003062BD"/>
    <w:rsid w:val="003073D7"/>
    <w:rsid w:val="003076D1"/>
    <w:rsid w:val="00307DDA"/>
    <w:rsid w:val="0031141D"/>
    <w:rsid w:val="00311862"/>
    <w:rsid w:val="003118E1"/>
    <w:rsid w:val="00312502"/>
    <w:rsid w:val="00312A30"/>
    <w:rsid w:val="00313066"/>
    <w:rsid w:val="003137D2"/>
    <w:rsid w:val="0031439A"/>
    <w:rsid w:val="0031496C"/>
    <w:rsid w:val="00314FDF"/>
    <w:rsid w:val="0031510A"/>
    <w:rsid w:val="003152B4"/>
    <w:rsid w:val="0031531F"/>
    <w:rsid w:val="003153CD"/>
    <w:rsid w:val="00315E8C"/>
    <w:rsid w:val="00316DBC"/>
    <w:rsid w:val="00316FA8"/>
    <w:rsid w:val="00317541"/>
    <w:rsid w:val="003202DD"/>
    <w:rsid w:val="00320E6E"/>
    <w:rsid w:val="00321C52"/>
    <w:rsid w:val="00322F63"/>
    <w:rsid w:val="00323102"/>
    <w:rsid w:val="003232AC"/>
    <w:rsid w:val="00323E62"/>
    <w:rsid w:val="0032473C"/>
    <w:rsid w:val="00324824"/>
    <w:rsid w:val="003248F5"/>
    <w:rsid w:val="003249B3"/>
    <w:rsid w:val="00325349"/>
    <w:rsid w:val="0032559B"/>
    <w:rsid w:val="00326200"/>
    <w:rsid w:val="0032625C"/>
    <w:rsid w:val="0032651B"/>
    <w:rsid w:val="00326680"/>
    <w:rsid w:val="00326A64"/>
    <w:rsid w:val="00327DF2"/>
    <w:rsid w:val="00327DFC"/>
    <w:rsid w:val="00330058"/>
    <w:rsid w:val="0033077A"/>
    <w:rsid w:val="00331212"/>
    <w:rsid w:val="00331A0F"/>
    <w:rsid w:val="003323FD"/>
    <w:rsid w:val="00332C11"/>
    <w:rsid w:val="00333042"/>
    <w:rsid w:val="00333136"/>
    <w:rsid w:val="003333FA"/>
    <w:rsid w:val="00333E72"/>
    <w:rsid w:val="003346F0"/>
    <w:rsid w:val="003348CC"/>
    <w:rsid w:val="00334C4A"/>
    <w:rsid w:val="00335451"/>
    <w:rsid w:val="00335685"/>
    <w:rsid w:val="00336AFC"/>
    <w:rsid w:val="003372AB"/>
    <w:rsid w:val="00340A31"/>
    <w:rsid w:val="00340AA3"/>
    <w:rsid w:val="00341786"/>
    <w:rsid w:val="00341CE5"/>
    <w:rsid w:val="00342543"/>
    <w:rsid w:val="00342965"/>
    <w:rsid w:val="00342AF6"/>
    <w:rsid w:val="00342F32"/>
    <w:rsid w:val="00342FD2"/>
    <w:rsid w:val="0034373B"/>
    <w:rsid w:val="0034384E"/>
    <w:rsid w:val="00343995"/>
    <w:rsid w:val="00345213"/>
    <w:rsid w:val="00345D68"/>
    <w:rsid w:val="00346806"/>
    <w:rsid w:val="003478CB"/>
    <w:rsid w:val="003503C9"/>
    <w:rsid w:val="0035056C"/>
    <w:rsid w:val="00350722"/>
    <w:rsid w:val="003519D2"/>
    <w:rsid w:val="0035253D"/>
    <w:rsid w:val="003527EF"/>
    <w:rsid w:val="00352AF6"/>
    <w:rsid w:val="00353399"/>
    <w:rsid w:val="00355553"/>
    <w:rsid w:val="00357819"/>
    <w:rsid w:val="00357ABA"/>
    <w:rsid w:val="00360130"/>
    <w:rsid w:val="00360883"/>
    <w:rsid w:val="00361C1E"/>
    <w:rsid w:val="0036206A"/>
    <w:rsid w:val="00362855"/>
    <w:rsid w:val="00362D6B"/>
    <w:rsid w:val="00363585"/>
    <w:rsid w:val="00363D35"/>
    <w:rsid w:val="00363FE2"/>
    <w:rsid w:val="00364196"/>
    <w:rsid w:val="00364A1F"/>
    <w:rsid w:val="0036539F"/>
    <w:rsid w:val="00365496"/>
    <w:rsid w:val="003654FE"/>
    <w:rsid w:val="003656C8"/>
    <w:rsid w:val="003677E8"/>
    <w:rsid w:val="00367980"/>
    <w:rsid w:val="00367A3B"/>
    <w:rsid w:val="00367D51"/>
    <w:rsid w:val="0037100A"/>
    <w:rsid w:val="0037168C"/>
    <w:rsid w:val="003718B2"/>
    <w:rsid w:val="00373FA5"/>
    <w:rsid w:val="00374316"/>
    <w:rsid w:val="0037593C"/>
    <w:rsid w:val="00376676"/>
    <w:rsid w:val="00376A50"/>
    <w:rsid w:val="00376A59"/>
    <w:rsid w:val="00376CB1"/>
    <w:rsid w:val="00376CEF"/>
    <w:rsid w:val="00376D68"/>
    <w:rsid w:val="00377F51"/>
    <w:rsid w:val="003810AA"/>
    <w:rsid w:val="00382338"/>
    <w:rsid w:val="0038248D"/>
    <w:rsid w:val="003829CD"/>
    <w:rsid w:val="00383825"/>
    <w:rsid w:val="00383EC1"/>
    <w:rsid w:val="00384735"/>
    <w:rsid w:val="00384AF9"/>
    <w:rsid w:val="00384F0E"/>
    <w:rsid w:val="00386098"/>
    <w:rsid w:val="00386FA7"/>
    <w:rsid w:val="00390D0C"/>
    <w:rsid w:val="00390DD4"/>
    <w:rsid w:val="00390DE1"/>
    <w:rsid w:val="00390F85"/>
    <w:rsid w:val="00391273"/>
    <w:rsid w:val="00391A0E"/>
    <w:rsid w:val="00392475"/>
    <w:rsid w:val="00392485"/>
    <w:rsid w:val="00392B40"/>
    <w:rsid w:val="00393224"/>
    <w:rsid w:val="00393439"/>
    <w:rsid w:val="00393BC4"/>
    <w:rsid w:val="00393C8E"/>
    <w:rsid w:val="00394589"/>
    <w:rsid w:val="003945CC"/>
    <w:rsid w:val="00394771"/>
    <w:rsid w:val="00394790"/>
    <w:rsid w:val="00394F4B"/>
    <w:rsid w:val="003952C1"/>
    <w:rsid w:val="003954D5"/>
    <w:rsid w:val="00395A33"/>
    <w:rsid w:val="0039679F"/>
    <w:rsid w:val="00396935"/>
    <w:rsid w:val="00397514"/>
    <w:rsid w:val="003A0043"/>
    <w:rsid w:val="003A04CA"/>
    <w:rsid w:val="003A080E"/>
    <w:rsid w:val="003A0BFE"/>
    <w:rsid w:val="003A17BC"/>
    <w:rsid w:val="003A1C46"/>
    <w:rsid w:val="003A241D"/>
    <w:rsid w:val="003A2B72"/>
    <w:rsid w:val="003A2BFC"/>
    <w:rsid w:val="003A2E7F"/>
    <w:rsid w:val="003A3A91"/>
    <w:rsid w:val="003A3DBB"/>
    <w:rsid w:val="003A3EA7"/>
    <w:rsid w:val="003A41BF"/>
    <w:rsid w:val="003A61E4"/>
    <w:rsid w:val="003A6E61"/>
    <w:rsid w:val="003B031D"/>
    <w:rsid w:val="003B042B"/>
    <w:rsid w:val="003B101B"/>
    <w:rsid w:val="003B1884"/>
    <w:rsid w:val="003B2BA8"/>
    <w:rsid w:val="003B3159"/>
    <w:rsid w:val="003B3C42"/>
    <w:rsid w:val="003B4A4A"/>
    <w:rsid w:val="003B5254"/>
    <w:rsid w:val="003B54CF"/>
    <w:rsid w:val="003B56FC"/>
    <w:rsid w:val="003B598E"/>
    <w:rsid w:val="003B643B"/>
    <w:rsid w:val="003B6750"/>
    <w:rsid w:val="003B6E08"/>
    <w:rsid w:val="003B7038"/>
    <w:rsid w:val="003B736F"/>
    <w:rsid w:val="003B74EA"/>
    <w:rsid w:val="003B7686"/>
    <w:rsid w:val="003B7D5D"/>
    <w:rsid w:val="003C0389"/>
    <w:rsid w:val="003C0ED1"/>
    <w:rsid w:val="003C1597"/>
    <w:rsid w:val="003C1E22"/>
    <w:rsid w:val="003C2554"/>
    <w:rsid w:val="003C29B6"/>
    <w:rsid w:val="003C2CCA"/>
    <w:rsid w:val="003C343D"/>
    <w:rsid w:val="003C3531"/>
    <w:rsid w:val="003C447F"/>
    <w:rsid w:val="003C496D"/>
    <w:rsid w:val="003C4C82"/>
    <w:rsid w:val="003C4F56"/>
    <w:rsid w:val="003C5243"/>
    <w:rsid w:val="003C52A2"/>
    <w:rsid w:val="003C6A30"/>
    <w:rsid w:val="003C6B54"/>
    <w:rsid w:val="003C6D64"/>
    <w:rsid w:val="003C7FA2"/>
    <w:rsid w:val="003D0308"/>
    <w:rsid w:val="003D0370"/>
    <w:rsid w:val="003D047C"/>
    <w:rsid w:val="003D10B8"/>
    <w:rsid w:val="003D1E3E"/>
    <w:rsid w:val="003D1F8D"/>
    <w:rsid w:val="003D2155"/>
    <w:rsid w:val="003D2444"/>
    <w:rsid w:val="003D265E"/>
    <w:rsid w:val="003D2A13"/>
    <w:rsid w:val="003D2F23"/>
    <w:rsid w:val="003D3050"/>
    <w:rsid w:val="003D378D"/>
    <w:rsid w:val="003D3CC7"/>
    <w:rsid w:val="003D3E64"/>
    <w:rsid w:val="003D41E1"/>
    <w:rsid w:val="003D601A"/>
    <w:rsid w:val="003D6658"/>
    <w:rsid w:val="003D696D"/>
    <w:rsid w:val="003D6F76"/>
    <w:rsid w:val="003D76D1"/>
    <w:rsid w:val="003D7C06"/>
    <w:rsid w:val="003E0A47"/>
    <w:rsid w:val="003E0D33"/>
    <w:rsid w:val="003E0E4F"/>
    <w:rsid w:val="003E18EA"/>
    <w:rsid w:val="003E1E1A"/>
    <w:rsid w:val="003E1E66"/>
    <w:rsid w:val="003E2791"/>
    <w:rsid w:val="003E315B"/>
    <w:rsid w:val="003E3446"/>
    <w:rsid w:val="003E41F9"/>
    <w:rsid w:val="003E5032"/>
    <w:rsid w:val="003E5117"/>
    <w:rsid w:val="003E5593"/>
    <w:rsid w:val="003E5D8B"/>
    <w:rsid w:val="003E6563"/>
    <w:rsid w:val="003E696B"/>
    <w:rsid w:val="003F04B9"/>
    <w:rsid w:val="003F0575"/>
    <w:rsid w:val="003F0F16"/>
    <w:rsid w:val="003F1425"/>
    <w:rsid w:val="003F16EB"/>
    <w:rsid w:val="003F19D8"/>
    <w:rsid w:val="003F214A"/>
    <w:rsid w:val="003F21C9"/>
    <w:rsid w:val="003F23BF"/>
    <w:rsid w:val="003F2557"/>
    <w:rsid w:val="003F2936"/>
    <w:rsid w:val="003F480E"/>
    <w:rsid w:val="003F488F"/>
    <w:rsid w:val="003F5ECA"/>
    <w:rsid w:val="003F6149"/>
    <w:rsid w:val="003F6722"/>
    <w:rsid w:val="003F6B18"/>
    <w:rsid w:val="003F6C1C"/>
    <w:rsid w:val="003F6D04"/>
    <w:rsid w:val="003F7C42"/>
    <w:rsid w:val="003F7EC1"/>
    <w:rsid w:val="00400052"/>
    <w:rsid w:val="00400062"/>
    <w:rsid w:val="004004F6"/>
    <w:rsid w:val="00400B7F"/>
    <w:rsid w:val="004010E1"/>
    <w:rsid w:val="0040134C"/>
    <w:rsid w:val="0040154F"/>
    <w:rsid w:val="004019B5"/>
    <w:rsid w:val="0040309F"/>
    <w:rsid w:val="00403322"/>
    <w:rsid w:val="004036EE"/>
    <w:rsid w:val="004038BC"/>
    <w:rsid w:val="004039CD"/>
    <w:rsid w:val="00404F57"/>
    <w:rsid w:val="004053E9"/>
    <w:rsid w:val="00406017"/>
    <w:rsid w:val="00407A19"/>
    <w:rsid w:val="00407AE0"/>
    <w:rsid w:val="00407D69"/>
    <w:rsid w:val="004100C2"/>
    <w:rsid w:val="00410423"/>
    <w:rsid w:val="00410958"/>
    <w:rsid w:val="00410BAC"/>
    <w:rsid w:val="00410CCF"/>
    <w:rsid w:val="00410E0B"/>
    <w:rsid w:val="0041105F"/>
    <w:rsid w:val="004117BA"/>
    <w:rsid w:val="00411D8E"/>
    <w:rsid w:val="0041322F"/>
    <w:rsid w:val="0041325B"/>
    <w:rsid w:val="0041400C"/>
    <w:rsid w:val="0041405B"/>
    <w:rsid w:val="004144E9"/>
    <w:rsid w:val="00414F9A"/>
    <w:rsid w:val="00416086"/>
    <w:rsid w:val="00416330"/>
    <w:rsid w:val="00416822"/>
    <w:rsid w:val="00417314"/>
    <w:rsid w:val="00417624"/>
    <w:rsid w:val="004177C6"/>
    <w:rsid w:val="0042168D"/>
    <w:rsid w:val="00421CD2"/>
    <w:rsid w:val="004230B8"/>
    <w:rsid w:val="00423858"/>
    <w:rsid w:val="00424380"/>
    <w:rsid w:val="004244FE"/>
    <w:rsid w:val="004253D3"/>
    <w:rsid w:val="0042603A"/>
    <w:rsid w:val="004266B3"/>
    <w:rsid w:val="0042746B"/>
    <w:rsid w:val="004278C1"/>
    <w:rsid w:val="00427D2D"/>
    <w:rsid w:val="004307AD"/>
    <w:rsid w:val="00430DE3"/>
    <w:rsid w:val="0043120E"/>
    <w:rsid w:val="00431701"/>
    <w:rsid w:val="00431990"/>
    <w:rsid w:val="00431C62"/>
    <w:rsid w:val="004328AC"/>
    <w:rsid w:val="00432B64"/>
    <w:rsid w:val="00433088"/>
    <w:rsid w:val="00433AEA"/>
    <w:rsid w:val="00433E27"/>
    <w:rsid w:val="004342F4"/>
    <w:rsid w:val="0043465E"/>
    <w:rsid w:val="00434C0F"/>
    <w:rsid w:val="00435D6A"/>
    <w:rsid w:val="0043698B"/>
    <w:rsid w:val="0043718F"/>
    <w:rsid w:val="004375AC"/>
    <w:rsid w:val="0043797B"/>
    <w:rsid w:val="00437DB3"/>
    <w:rsid w:val="00437EB9"/>
    <w:rsid w:val="0044139B"/>
    <w:rsid w:val="00442163"/>
    <w:rsid w:val="00442BB0"/>
    <w:rsid w:val="00442CE5"/>
    <w:rsid w:val="004441E4"/>
    <w:rsid w:val="00444263"/>
    <w:rsid w:val="0044490B"/>
    <w:rsid w:val="00445663"/>
    <w:rsid w:val="0044614E"/>
    <w:rsid w:val="00446767"/>
    <w:rsid w:val="00446B15"/>
    <w:rsid w:val="00446ECF"/>
    <w:rsid w:val="00447150"/>
    <w:rsid w:val="00450262"/>
    <w:rsid w:val="00450D19"/>
    <w:rsid w:val="00450EEF"/>
    <w:rsid w:val="004526F4"/>
    <w:rsid w:val="004529DF"/>
    <w:rsid w:val="0045398A"/>
    <w:rsid w:val="004539DF"/>
    <w:rsid w:val="00457131"/>
    <w:rsid w:val="00457144"/>
    <w:rsid w:val="004608D4"/>
    <w:rsid w:val="00460CE1"/>
    <w:rsid w:val="004613F5"/>
    <w:rsid w:val="00461DB4"/>
    <w:rsid w:val="00462018"/>
    <w:rsid w:val="00462B37"/>
    <w:rsid w:val="00462EDF"/>
    <w:rsid w:val="004640B7"/>
    <w:rsid w:val="00464F11"/>
    <w:rsid w:val="0046757F"/>
    <w:rsid w:val="00467793"/>
    <w:rsid w:val="00467CAC"/>
    <w:rsid w:val="00471744"/>
    <w:rsid w:val="00471D2C"/>
    <w:rsid w:val="00472332"/>
    <w:rsid w:val="004725E6"/>
    <w:rsid w:val="0047274C"/>
    <w:rsid w:val="00472A4D"/>
    <w:rsid w:val="00472B4A"/>
    <w:rsid w:val="00472D53"/>
    <w:rsid w:val="00473420"/>
    <w:rsid w:val="00473D12"/>
    <w:rsid w:val="00473F9C"/>
    <w:rsid w:val="00474A1B"/>
    <w:rsid w:val="004753D4"/>
    <w:rsid w:val="00475B82"/>
    <w:rsid w:val="00477049"/>
    <w:rsid w:val="004772A1"/>
    <w:rsid w:val="00477C7A"/>
    <w:rsid w:val="0048010E"/>
    <w:rsid w:val="00480F16"/>
    <w:rsid w:val="00481491"/>
    <w:rsid w:val="00481A14"/>
    <w:rsid w:val="00482366"/>
    <w:rsid w:val="0048282E"/>
    <w:rsid w:val="00482A08"/>
    <w:rsid w:val="00483AEF"/>
    <w:rsid w:val="00483E1B"/>
    <w:rsid w:val="004846BB"/>
    <w:rsid w:val="00485B04"/>
    <w:rsid w:val="004861C0"/>
    <w:rsid w:val="00487AEC"/>
    <w:rsid w:val="004914D1"/>
    <w:rsid w:val="004916E6"/>
    <w:rsid w:val="00491DF8"/>
    <w:rsid w:val="00492021"/>
    <w:rsid w:val="004920FE"/>
    <w:rsid w:val="0049268B"/>
    <w:rsid w:val="00493023"/>
    <w:rsid w:val="0049380F"/>
    <w:rsid w:val="00494430"/>
    <w:rsid w:val="00495123"/>
    <w:rsid w:val="004956B6"/>
    <w:rsid w:val="00497026"/>
    <w:rsid w:val="0049752F"/>
    <w:rsid w:val="00497AAD"/>
    <w:rsid w:val="00497BF7"/>
    <w:rsid w:val="00497F62"/>
    <w:rsid w:val="004A0AA7"/>
    <w:rsid w:val="004A0B2E"/>
    <w:rsid w:val="004A14A5"/>
    <w:rsid w:val="004A18D9"/>
    <w:rsid w:val="004A28A8"/>
    <w:rsid w:val="004A2FE9"/>
    <w:rsid w:val="004A3216"/>
    <w:rsid w:val="004A341C"/>
    <w:rsid w:val="004A4F1E"/>
    <w:rsid w:val="004A4FC9"/>
    <w:rsid w:val="004A5D7F"/>
    <w:rsid w:val="004A76B8"/>
    <w:rsid w:val="004B02E8"/>
    <w:rsid w:val="004B0356"/>
    <w:rsid w:val="004B0DA2"/>
    <w:rsid w:val="004B0F1B"/>
    <w:rsid w:val="004B1116"/>
    <w:rsid w:val="004B173A"/>
    <w:rsid w:val="004B234A"/>
    <w:rsid w:val="004B2983"/>
    <w:rsid w:val="004B2A01"/>
    <w:rsid w:val="004B2F38"/>
    <w:rsid w:val="004B4079"/>
    <w:rsid w:val="004B4483"/>
    <w:rsid w:val="004B55DF"/>
    <w:rsid w:val="004B56F0"/>
    <w:rsid w:val="004B70F1"/>
    <w:rsid w:val="004B7742"/>
    <w:rsid w:val="004B7CE7"/>
    <w:rsid w:val="004B7D04"/>
    <w:rsid w:val="004C08DF"/>
    <w:rsid w:val="004C0938"/>
    <w:rsid w:val="004C0A8F"/>
    <w:rsid w:val="004C0DBF"/>
    <w:rsid w:val="004C0EBD"/>
    <w:rsid w:val="004C10DD"/>
    <w:rsid w:val="004C1893"/>
    <w:rsid w:val="004C26F1"/>
    <w:rsid w:val="004C3F49"/>
    <w:rsid w:val="004C456B"/>
    <w:rsid w:val="004C4799"/>
    <w:rsid w:val="004C5CFD"/>
    <w:rsid w:val="004C61B8"/>
    <w:rsid w:val="004C716B"/>
    <w:rsid w:val="004C747E"/>
    <w:rsid w:val="004C7727"/>
    <w:rsid w:val="004C7D71"/>
    <w:rsid w:val="004D01A6"/>
    <w:rsid w:val="004D02F1"/>
    <w:rsid w:val="004D0503"/>
    <w:rsid w:val="004D0CB7"/>
    <w:rsid w:val="004D10C9"/>
    <w:rsid w:val="004D10E2"/>
    <w:rsid w:val="004D1327"/>
    <w:rsid w:val="004D1B6B"/>
    <w:rsid w:val="004D1E8A"/>
    <w:rsid w:val="004D2126"/>
    <w:rsid w:val="004D27AC"/>
    <w:rsid w:val="004D3056"/>
    <w:rsid w:val="004D3BFE"/>
    <w:rsid w:val="004D3CCB"/>
    <w:rsid w:val="004D47F0"/>
    <w:rsid w:val="004D4E5C"/>
    <w:rsid w:val="004D55ED"/>
    <w:rsid w:val="004D5BFC"/>
    <w:rsid w:val="004D5EDA"/>
    <w:rsid w:val="004D68C5"/>
    <w:rsid w:val="004D6B9A"/>
    <w:rsid w:val="004E2167"/>
    <w:rsid w:val="004E2B88"/>
    <w:rsid w:val="004E351E"/>
    <w:rsid w:val="004E3537"/>
    <w:rsid w:val="004E3768"/>
    <w:rsid w:val="004E3C16"/>
    <w:rsid w:val="004E3EF4"/>
    <w:rsid w:val="004E4DD7"/>
    <w:rsid w:val="004E5249"/>
    <w:rsid w:val="004E5F7C"/>
    <w:rsid w:val="004E65D4"/>
    <w:rsid w:val="004E67B2"/>
    <w:rsid w:val="004E6871"/>
    <w:rsid w:val="004E708C"/>
    <w:rsid w:val="004E75B2"/>
    <w:rsid w:val="004E77D9"/>
    <w:rsid w:val="004F00AF"/>
    <w:rsid w:val="004F014F"/>
    <w:rsid w:val="004F0A22"/>
    <w:rsid w:val="004F1627"/>
    <w:rsid w:val="004F295D"/>
    <w:rsid w:val="004F2998"/>
    <w:rsid w:val="004F32A9"/>
    <w:rsid w:val="004F44F5"/>
    <w:rsid w:val="004F4610"/>
    <w:rsid w:val="004F4D8C"/>
    <w:rsid w:val="004F5A20"/>
    <w:rsid w:val="004F6C26"/>
    <w:rsid w:val="004F6FAF"/>
    <w:rsid w:val="004F77F3"/>
    <w:rsid w:val="004F7858"/>
    <w:rsid w:val="00500063"/>
    <w:rsid w:val="005001C0"/>
    <w:rsid w:val="00500247"/>
    <w:rsid w:val="0050049D"/>
    <w:rsid w:val="00500FE1"/>
    <w:rsid w:val="00501285"/>
    <w:rsid w:val="00501292"/>
    <w:rsid w:val="00501FA7"/>
    <w:rsid w:val="00502559"/>
    <w:rsid w:val="00502870"/>
    <w:rsid w:val="00502B3F"/>
    <w:rsid w:val="00503183"/>
    <w:rsid w:val="00503305"/>
    <w:rsid w:val="00503FD3"/>
    <w:rsid w:val="005040D7"/>
    <w:rsid w:val="005046D9"/>
    <w:rsid w:val="00505F6A"/>
    <w:rsid w:val="00506138"/>
    <w:rsid w:val="00507063"/>
    <w:rsid w:val="005070E0"/>
    <w:rsid w:val="00507411"/>
    <w:rsid w:val="00507585"/>
    <w:rsid w:val="0050792C"/>
    <w:rsid w:val="00507C27"/>
    <w:rsid w:val="00510AE2"/>
    <w:rsid w:val="0051203B"/>
    <w:rsid w:val="0051275E"/>
    <w:rsid w:val="00512ADF"/>
    <w:rsid w:val="00513974"/>
    <w:rsid w:val="00513A3C"/>
    <w:rsid w:val="00513B29"/>
    <w:rsid w:val="00513D55"/>
    <w:rsid w:val="00514741"/>
    <w:rsid w:val="00514AA5"/>
    <w:rsid w:val="005152A8"/>
    <w:rsid w:val="00516366"/>
    <w:rsid w:val="005163CE"/>
    <w:rsid w:val="005173F7"/>
    <w:rsid w:val="00520355"/>
    <w:rsid w:val="00520AA9"/>
    <w:rsid w:val="00521DAE"/>
    <w:rsid w:val="005222F9"/>
    <w:rsid w:val="00522937"/>
    <w:rsid w:val="00522CEE"/>
    <w:rsid w:val="0052471D"/>
    <w:rsid w:val="00524F79"/>
    <w:rsid w:val="00524FA1"/>
    <w:rsid w:val="005251D2"/>
    <w:rsid w:val="00525B44"/>
    <w:rsid w:val="00526109"/>
    <w:rsid w:val="0052622B"/>
    <w:rsid w:val="005262BA"/>
    <w:rsid w:val="005262BB"/>
    <w:rsid w:val="00526D49"/>
    <w:rsid w:val="00527010"/>
    <w:rsid w:val="00527EB6"/>
    <w:rsid w:val="00530F18"/>
    <w:rsid w:val="005315F1"/>
    <w:rsid w:val="005316E3"/>
    <w:rsid w:val="0053236A"/>
    <w:rsid w:val="00533741"/>
    <w:rsid w:val="005342BC"/>
    <w:rsid w:val="0053470C"/>
    <w:rsid w:val="0053495D"/>
    <w:rsid w:val="005349A4"/>
    <w:rsid w:val="00534A0D"/>
    <w:rsid w:val="00535458"/>
    <w:rsid w:val="005361D6"/>
    <w:rsid w:val="0053655B"/>
    <w:rsid w:val="00537616"/>
    <w:rsid w:val="00537900"/>
    <w:rsid w:val="005410EF"/>
    <w:rsid w:val="005415E2"/>
    <w:rsid w:val="0054200F"/>
    <w:rsid w:val="00542A1C"/>
    <w:rsid w:val="0054356B"/>
    <w:rsid w:val="00543732"/>
    <w:rsid w:val="005439D9"/>
    <w:rsid w:val="00543A99"/>
    <w:rsid w:val="005442E3"/>
    <w:rsid w:val="0054529E"/>
    <w:rsid w:val="005454AB"/>
    <w:rsid w:val="0054657B"/>
    <w:rsid w:val="00546CE8"/>
    <w:rsid w:val="005471CC"/>
    <w:rsid w:val="00547920"/>
    <w:rsid w:val="00547F3F"/>
    <w:rsid w:val="005500B5"/>
    <w:rsid w:val="005502E5"/>
    <w:rsid w:val="005502F7"/>
    <w:rsid w:val="00550E41"/>
    <w:rsid w:val="00551D25"/>
    <w:rsid w:val="0055242D"/>
    <w:rsid w:val="00553902"/>
    <w:rsid w:val="00553BB6"/>
    <w:rsid w:val="005541AF"/>
    <w:rsid w:val="00554595"/>
    <w:rsid w:val="00554794"/>
    <w:rsid w:val="00554953"/>
    <w:rsid w:val="00554C82"/>
    <w:rsid w:val="005551B3"/>
    <w:rsid w:val="005554A2"/>
    <w:rsid w:val="00555CC8"/>
    <w:rsid w:val="00557570"/>
    <w:rsid w:val="00557F17"/>
    <w:rsid w:val="005605B5"/>
    <w:rsid w:val="00560818"/>
    <w:rsid w:val="00561858"/>
    <w:rsid w:val="00561B6B"/>
    <w:rsid w:val="0056240B"/>
    <w:rsid w:val="00563E7A"/>
    <w:rsid w:val="00565174"/>
    <w:rsid w:val="005655E5"/>
    <w:rsid w:val="00565BF1"/>
    <w:rsid w:val="0056647D"/>
    <w:rsid w:val="0056664E"/>
    <w:rsid w:val="00567A75"/>
    <w:rsid w:val="005705E3"/>
    <w:rsid w:val="0057134F"/>
    <w:rsid w:val="00571A16"/>
    <w:rsid w:val="00571B40"/>
    <w:rsid w:val="005723C1"/>
    <w:rsid w:val="00572B6B"/>
    <w:rsid w:val="0057303B"/>
    <w:rsid w:val="005730F1"/>
    <w:rsid w:val="0057345D"/>
    <w:rsid w:val="005734A1"/>
    <w:rsid w:val="00573D93"/>
    <w:rsid w:val="005744DA"/>
    <w:rsid w:val="005755C8"/>
    <w:rsid w:val="00576517"/>
    <w:rsid w:val="00576E56"/>
    <w:rsid w:val="00577660"/>
    <w:rsid w:val="00577C4B"/>
    <w:rsid w:val="00580F6E"/>
    <w:rsid w:val="005824A5"/>
    <w:rsid w:val="00583A2B"/>
    <w:rsid w:val="00583D84"/>
    <w:rsid w:val="00585051"/>
    <w:rsid w:val="00585B20"/>
    <w:rsid w:val="00585E16"/>
    <w:rsid w:val="00585FD7"/>
    <w:rsid w:val="00586755"/>
    <w:rsid w:val="00586904"/>
    <w:rsid w:val="0058701C"/>
    <w:rsid w:val="00590A75"/>
    <w:rsid w:val="00590EBC"/>
    <w:rsid w:val="00591426"/>
    <w:rsid w:val="005918A5"/>
    <w:rsid w:val="00591C77"/>
    <w:rsid w:val="00592927"/>
    <w:rsid w:val="00592EEB"/>
    <w:rsid w:val="005930F5"/>
    <w:rsid w:val="00593A7E"/>
    <w:rsid w:val="00594478"/>
    <w:rsid w:val="0059468C"/>
    <w:rsid w:val="00595C01"/>
    <w:rsid w:val="00596483"/>
    <w:rsid w:val="00596ED0"/>
    <w:rsid w:val="00597FF4"/>
    <w:rsid w:val="005A018F"/>
    <w:rsid w:val="005A0725"/>
    <w:rsid w:val="005A138B"/>
    <w:rsid w:val="005A175E"/>
    <w:rsid w:val="005A1883"/>
    <w:rsid w:val="005A197F"/>
    <w:rsid w:val="005A1A00"/>
    <w:rsid w:val="005A1EF4"/>
    <w:rsid w:val="005A24C1"/>
    <w:rsid w:val="005A2686"/>
    <w:rsid w:val="005A28AF"/>
    <w:rsid w:val="005A2A8F"/>
    <w:rsid w:val="005A2EBA"/>
    <w:rsid w:val="005A3070"/>
    <w:rsid w:val="005A3C7A"/>
    <w:rsid w:val="005A43C5"/>
    <w:rsid w:val="005A4CD6"/>
    <w:rsid w:val="005A6023"/>
    <w:rsid w:val="005A6B9B"/>
    <w:rsid w:val="005A6D4D"/>
    <w:rsid w:val="005B0B24"/>
    <w:rsid w:val="005B0B4A"/>
    <w:rsid w:val="005B0C9C"/>
    <w:rsid w:val="005B2F90"/>
    <w:rsid w:val="005B3A24"/>
    <w:rsid w:val="005B3DDD"/>
    <w:rsid w:val="005B4358"/>
    <w:rsid w:val="005B43D6"/>
    <w:rsid w:val="005B50B3"/>
    <w:rsid w:val="005B6EDF"/>
    <w:rsid w:val="005B7F54"/>
    <w:rsid w:val="005C0406"/>
    <w:rsid w:val="005C0B62"/>
    <w:rsid w:val="005C0B6B"/>
    <w:rsid w:val="005C0D96"/>
    <w:rsid w:val="005C189E"/>
    <w:rsid w:val="005C1EFB"/>
    <w:rsid w:val="005C2E29"/>
    <w:rsid w:val="005C34AF"/>
    <w:rsid w:val="005C3929"/>
    <w:rsid w:val="005C3FB6"/>
    <w:rsid w:val="005C46EE"/>
    <w:rsid w:val="005C4CE9"/>
    <w:rsid w:val="005C4D2D"/>
    <w:rsid w:val="005C51FC"/>
    <w:rsid w:val="005C5AEF"/>
    <w:rsid w:val="005C5AF9"/>
    <w:rsid w:val="005C5BA6"/>
    <w:rsid w:val="005C5DE8"/>
    <w:rsid w:val="005C5E87"/>
    <w:rsid w:val="005C6DB3"/>
    <w:rsid w:val="005C6E73"/>
    <w:rsid w:val="005C6EB0"/>
    <w:rsid w:val="005C769E"/>
    <w:rsid w:val="005C7FB9"/>
    <w:rsid w:val="005D13B2"/>
    <w:rsid w:val="005D1F67"/>
    <w:rsid w:val="005D2D57"/>
    <w:rsid w:val="005D2F02"/>
    <w:rsid w:val="005D473A"/>
    <w:rsid w:val="005D5EA1"/>
    <w:rsid w:val="005D7937"/>
    <w:rsid w:val="005E0AD9"/>
    <w:rsid w:val="005E0C94"/>
    <w:rsid w:val="005E1032"/>
    <w:rsid w:val="005E16AC"/>
    <w:rsid w:val="005E19C5"/>
    <w:rsid w:val="005E3A3F"/>
    <w:rsid w:val="005E3F2A"/>
    <w:rsid w:val="005E3FF3"/>
    <w:rsid w:val="005E566D"/>
    <w:rsid w:val="005E59B4"/>
    <w:rsid w:val="005E7625"/>
    <w:rsid w:val="005E7815"/>
    <w:rsid w:val="005F2123"/>
    <w:rsid w:val="005F2B10"/>
    <w:rsid w:val="005F3549"/>
    <w:rsid w:val="005F3DE2"/>
    <w:rsid w:val="005F43E7"/>
    <w:rsid w:val="005F4E1D"/>
    <w:rsid w:val="005F684E"/>
    <w:rsid w:val="005F7066"/>
    <w:rsid w:val="005F78C5"/>
    <w:rsid w:val="005F7EC6"/>
    <w:rsid w:val="00600109"/>
    <w:rsid w:val="006038C8"/>
    <w:rsid w:val="00603C64"/>
    <w:rsid w:val="00603E4C"/>
    <w:rsid w:val="00603ED0"/>
    <w:rsid w:val="00604432"/>
    <w:rsid w:val="006047AF"/>
    <w:rsid w:val="006049BC"/>
    <w:rsid w:val="0060687F"/>
    <w:rsid w:val="00606B79"/>
    <w:rsid w:val="00606E79"/>
    <w:rsid w:val="00607422"/>
    <w:rsid w:val="00607749"/>
    <w:rsid w:val="00607E22"/>
    <w:rsid w:val="006109C9"/>
    <w:rsid w:val="00610C30"/>
    <w:rsid w:val="006111E0"/>
    <w:rsid w:val="00611CAE"/>
    <w:rsid w:val="0061261B"/>
    <w:rsid w:val="006131D0"/>
    <w:rsid w:val="00613263"/>
    <w:rsid w:val="00613710"/>
    <w:rsid w:val="0061387D"/>
    <w:rsid w:val="006147E8"/>
    <w:rsid w:val="006149E8"/>
    <w:rsid w:val="006156B4"/>
    <w:rsid w:val="00615780"/>
    <w:rsid w:val="00615B2F"/>
    <w:rsid w:val="006164F6"/>
    <w:rsid w:val="006165FF"/>
    <w:rsid w:val="006171AA"/>
    <w:rsid w:val="006200C0"/>
    <w:rsid w:val="006202A5"/>
    <w:rsid w:val="00621061"/>
    <w:rsid w:val="00622635"/>
    <w:rsid w:val="006227EC"/>
    <w:rsid w:val="00623904"/>
    <w:rsid w:val="00624141"/>
    <w:rsid w:val="006248D4"/>
    <w:rsid w:val="00624E5D"/>
    <w:rsid w:val="006252CE"/>
    <w:rsid w:val="006253B6"/>
    <w:rsid w:val="00625C59"/>
    <w:rsid w:val="006268DF"/>
    <w:rsid w:val="00626A50"/>
    <w:rsid w:val="00627D12"/>
    <w:rsid w:val="006309F8"/>
    <w:rsid w:val="00630CC5"/>
    <w:rsid w:val="00631C8E"/>
    <w:rsid w:val="006322FE"/>
    <w:rsid w:val="006327E2"/>
    <w:rsid w:val="00632BCF"/>
    <w:rsid w:val="00633978"/>
    <w:rsid w:val="00634840"/>
    <w:rsid w:val="00634C39"/>
    <w:rsid w:val="00634C56"/>
    <w:rsid w:val="006360ED"/>
    <w:rsid w:val="0063618D"/>
    <w:rsid w:val="006361A0"/>
    <w:rsid w:val="006361FE"/>
    <w:rsid w:val="006362FE"/>
    <w:rsid w:val="006366CD"/>
    <w:rsid w:val="00636D6C"/>
    <w:rsid w:val="00636EA7"/>
    <w:rsid w:val="00637236"/>
    <w:rsid w:val="00637706"/>
    <w:rsid w:val="00637C9A"/>
    <w:rsid w:val="00637F4F"/>
    <w:rsid w:val="00640753"/>
    <w:rsid w:val="00640A47"/>
    <w:rsid w:val="00640EBF"/>
    <w:rsid w:val="006410FC"/>
    <w:rsid w:val="00641652"/>
    <w:rsid w:val="00641F2E"/>
    <w:rsid w:val="00642407"/>
    <w:rsid w:val="00643ACA"/>
    <w:rsid w:val="006451A8"/>
    <w:rsid w:val="0064556A"/>
    <w:rsid w:val="00645883"/>
    <w:rsid w:val="00645974"/>
    <w:rsid w:val="00645DDC"/>
    <w:rsid w:val="006466DE"/>
    <w:rsid w:val="0064722E"/>
    <w:rsid w:val="00647ED8"/>
    <w:rsid w:val="00650271"/>
    <w:rsid w:val="006525CC"/>
    <w:rsid w:val="00653013"/>
    <w:rsid w:val="00653613"/>
    <w:rsid w:val="00654A46"/>
    <w:rsid w:val="00654F6D"/>
    <w:rsid w:val="00655507"/>
    <w:rsid w:val="006556A2"/>
    <w:rsid w:val="006558A0"/>
    <w:rsid w:val="006558BB"/>
    <w:rsid w:val="00655FCD"/>
    <w:rsid w:val="006563C0"/>
    <w:rsid w:val="006567F3"/>
    <w:rsid w:val="0066005F"/>
    <w:rsid w:val="0066019A"/>
    <w:rsid w:val="00660CE4"/>
    <w:rsid w:val="0066127E"/>
    <w:rsid w:val="00661501"/>
    <w:rsid w:val="0066272D"/>
    <w:rsid w:val="0066276B"/>
    <w:rsid w:val="00663B30"/>
    <w:rsid w:val="0066409B"/>
    <w:rsid w:val="00664258"/>
    <w:rsid w:val="0066446C"/>
    <w:rsid w:val="00664F96"/>
    <w:rsid w:val="00665D38"/>
    <w:rsid w:val="00666AF6"/>
    <w:rsid w:val="00670F00"/>
    <w:rsid w:val="00671CDB"/>
    <w:rsid w:val="00672184"/>
    <w:rsid w:val="00672624"/>
    <w:rsid w:val="00672B83"/>
    <w:rsid w:val="00672D5E"/>
    <w:rsid w:val="00673E58"/>
    <w:rsid w:val="006740EF"/>
    <w:rsid w:val="006744F6"/>
    <w:rsid w:val="00674539"/>
    <w:rsid w:val="00676692"/>
    <w:rsid w:val="00677C40"/>
    <w:rsid w:val="00677E36"/>
    <w:rsid w:val="00680AEE"/>
    <w:rsid w:val="00680F0B"/>
    <w:rsid w:val="0068217D"/>
    <w:rsid w:val="006825B7"/>
    <w:rsid w:val="00683018"/>
    <w:rsid w:val="00683CEF"/>
    <w:rsid w:val="0068620B"/>
    <w:rsid w:val="006866AD"/>
    <w:rsid w:val="006869B8"/>
    <w:rsid w:val="00687155"/>
    <w:rsid w:val="0068744F"/>
    <w:rsid w:val="00687EB9"/>
    <w:rsid w:val="00691258"/>
    <w:rsid w:val="0069165D"/>
    <w:rsid w:val="00691D7F"/>
    <w:rsid w:val="0069226C"/>
    <w:rsid w:val="00692630"/>
    <w:rsid w:val="006932F0"/>
    <w:rsid w:val="00693381"/>
    <w:rsid w:val="0069364D"/>
    <w:rsid w:val="006946BF"/>
    <w:rsid w:val="00694CD9"/>
    <w:rsid w:val="00694F8A"/>
    <w:rsid w:val="00695B09"/>
    <w:rsid w:val="00695D80"/>
    <w:rsid w:val="006969D3"/>
    <w:rsid w:val="00696AE4"/>
    <w:rsid w:val="0069748A"/>
    <w:rsid w:val="006A15AE"/>
    <w:rsid w:val="006A2725"/>
    <w:rsid w:val="006A2819"/>
    <w:rsid w:val="006A2B39"/>
    <w:rsid w:val="006A2CFA"/>
    <w:rsid w:val="006A3A2C"/>
    <w:rsid w:val="006A3AB4"/>
    <w:rsid w:val="006A420A"/>
    <w:rsid w:val="006A4C6C"/>
    <w:rsid w:val="006A4E6B"/>
    <w:rsid w:val="006A5083"/>
    <w:rsid w:val="006A52BD"/>
    <w:rsid w:val="006A543E"/>
    <w:rsid w:val="006A56F4"/>
    <w:rsid w:val="006A5865"/>
    <w:rsid w:val="006A5ED2"/>
    <w:rsid w:val="006A6487"/>
    <w:rsid w:val="006A74BA"/>
    <w:rsid w:val="006A7DB7"/>
    <w:rsid w:val="006A7FDD"/>
    <w:rsid w:val="006B0224"/>
    <w:rsid w:val="006B042F"/>
    <w:rsid w:val="006B0937"/>
    <w:rsid w:val="006B09F8"/>
    <w:rsid w:val="006B0E0C"/>
    <w:rsid w:val="006B1077"/>
    <w:rsid w:val="006B18BF"/>
    <w:rsid w:val="006B24AC"/>
    <w:rsid w:val="006B2D8F"/>
    <w:rsid w:val="006B2E46"/>
    <w:rsid w:val="006B3374"/>
    <w:rsid w:val="006B512A"/>
    <w:rsid w:val="006B5664"/>
    <w:rsid w:val="006B5741"/>
    <w:rsid w:val="006B640D"/>
    <w:rsid w:val="006B6672"/>
    <w:rsid w:val="006B6AE1"/>
    <w:rsid w:val="006B7D1C"/>
    <w:rsid w:val="006C04C7"/>
    <w:rsid w:val="006C0809"/>
    <w:rsid w:val="006C204E"/>
    <w:rsid w:val="006C2BFB"/>
    <w:rsid w:val="006C2E90"/>
    <w:rsid w:val="006C2FDC"/>
    <w:rsid w:val="006C303D"/>
    <w:rsid w:val="006C37A0"/>
    <w:rsid w:val="006C4DAF"/>
    <w:rsid w:val="006C502B"/>
    <w:rsid w:val="006C5433"/>
    <w:rsid w:val="006C5514"/>
    <w:rsid w:val="006C556D"/>
    <w:rsid w:val="006C60B6"/>
    <w:rsid w:val="006C6338"/>
    <w:rsid w:val="006C65C8"/>
    <w:rsid w:val="006C68CF"/>
    <w:rsid w:val="006C7129"/>
    <w:rsid w:val="006D02BD"/>
    <w:rsid w:val="006D0D32"/>
    <w:rsid w:val="006D12C2"/>
    <w:rsid w:val="006D1381"/>
    <w:rsid w:val="006D1530"/>
    <w:rsid w:val="006D1DC1"/>
    <w:rsid w:val="006D1EEC"/>
    <w:rsid w:val="006D28C1"/>
    <w:rsid w:val="006D3000"/>
    <w:rsid w:val="006D354C"/>
    <w:rsid w:val="006D38B0"/>
    <w:rsid w:val="006D3CBB"/>
    <w:rsid w:val="006D3D1E"/>
    <w:rsid w:val="006D4825"/>
    <w:rsid w:val="006D55F5"/>
    <w:rsid w:val="006D568C"/>
    <w:rsid w:val="006D568F"/>
    <w:rsid w:val="006D59E2"/>
    <w:rsid w:val="006D5A9E"/>
    <w:rsid w:val="006D6EA7"/>
    <w:rsid w:val="006D707A"/>
    <w:rsid w:val="006D764E"/>
    <w:rsid w:val="006D7FF8"/>
    <w:rsid w:val="006E08C0"/>
    <w:rsid w:val="006E2051"/>
    <w:rsid w:val="006E29EA"/>
    <w:rsid w:val="006E306A"/>
    <w:rsid w:val="006E4389"/>
    <w:rsid w:val="006E495B"/>
    <w:rsid w:val="006E4B8F"/>
    <w:rsid w:val="006E4F43"/>
    <w:rsid w:val="006E69B2"/>
    <w:rsid w:val="006E6EC9"/>
    <w:rsid w:val="006E70B7"/>
    <w:rsid w:val="006E7368"/>
    <w:rsid w:val="006E7B7A"/>
    <w:rsid w:val="006F027F"/>
    <w:rsid w:val="006F05C3"/>
    <w:rsid w:val="006F0A13"/>
    <w:rsid w:val="006F0D27"/>
    <w:rsid w:val="006F0DE7"/>
    <w:rsid w:val="006F1089"/>
    <w:rsid w:val="006F1989"/>
    <w:rsid w:val="006F1CC0"/>
    <w:rsid w:val="006F2DB7"/>
    <w:rsid w:val="006F38C7"/>
    <w:rsid w:val="006F40BC"/>
    <w:rsid w:val="006F4BB6"/>
    <w:rsid w:val="006F4D72"/>
    <w:rsid w:val="006F664E"/>
    <w:rsid w:val="006F6A97"/>
    <w:rsid w:val="006F6E51"/>
    <w:rsid w:val="006F7376"/>
    <w:rsid w:val="006F7447"/>
    <w:rsid w:val="006F7B02"/>
    <w:rsid w:val="0070000B"/>
    <w:rsid w:val="00700F95"/>
    <w:rsid w:val="00701157"/>
    <w:rsid w:val="00702C83"/>
    <w:rsid w:val="00703606"/>
    <w:rsid w:val="00703ECD"/>
    <w:rsid w:val="00704767"/>
    <w:rsid w:val="007048E9"/>
    <w:rsid w:val="007049A4"/>
    <w:rsid w:val="00704CC1"/>
    <w:rsid w:val="007050C8"/>
    <w:rsid w:val="00705899"/>
    <w:rsid w:val="0070656A"/>
    <w:rsid w:val="00707286"/>
    <w:rsid w:val="00707BE9"/>
    <w:rsid w:val="00707BF3"/>
    <w:rsid w:val="00710391"/>
    <w:rsid w:val="007104FB"/>
    <w:rsid w:val="00710E6D"/>
    <w:rsid w:val="0071128F"/>
    <w:rsid w:val="007115F5"/>
    <w:rsid w:val="007117CF"/>
    <w:rsid w:val="007119A7"/>
    <w:rsid w:val="00711A57"/>
    <w:rsid w:val="00712D1A"/>
    <w:rsid w:val="007138AF"/>
    <w:rsid w:val="00713B62"/>
    <w:rsid w:val="00713FF8"/>
    <w:rsid w:val="007143BE"/>
    <w:rsid w:val="00714628"/>
    <w:rsid w:val="007154ED"/>
    <w:rsid w:val="00715B87"/>
    <w:rsid w:val="00715C7C"/>
    <w:rsid w:val="00715F94"/>
    <w:rsid w:val="0071642E"/>
    <w:rsid w:val="007174A8"/>
    <w:rsid w:val="007175C1"/>
    <w:rsid w:val="0072072E"/>
    <w:rsid w:val="00720B5E"/>
    <w:rsid w:val="00721DE8"/>
    <w:rsid w:val="00723AAB"/>
    <w:rsid w:val="00724681"/>
    <w:rsid w:val="0072500C"/>
    <w:rsid w:val="007250F6"/>
    <w:rsid w:val="0072584E"/>
    <w:rsid w:val="00726DFD"/>
    <w:rsid w:val="00726E6F"/>
    <w:rsid w:val="007270C4"/>
    <w:rsid w:val="00727C9D"/>
    <w:rsid w:val="007306F2"/>
    <w:rsid w:val="007309A6"/>
    <w:rsid w:val="00731189"/>
    <w:rsid w:val="00732335"/>
    <w:rsid w:val="00732E0E"/>
    <w:rsid w:val="007359FC"/>
    <w:rsid w:val="00736E4F"/>
    <w:rsid w:val="00737026"/>
    <w:rsid w:val="0073778F"/>
    <w:rsid w:val="00740345"/>
    <w:rsid w:val="00740407"/>
    <w:rsid w:val="00740832"/>
    <w:rsid w:val="007410FD"/>
    <w:rsid w:val="00741521"/>
    <w:rsid w:val="00741D51"/>
    <w:rsid w:val="007424B2"/>
    <w:rsid w:val="007424BC"/>
    <w:rsid w:val="00743674"/>
    <w:rsid w:val="00743D2A"/>
    <w:rsid w:val="00744544"/>
    <w:rsid w:val="00744A3E"/>
    <w:rsid w:val="00745411"/>
    <w:rsid w:val="0074549B"/>
    <w:rsid w:val="00745F09"/>
    <w:rsid w:val="00745F1D"/>
    <w:rsid w:val="007464FA"/>
    <w:rsid w:val="00746535"/>
    <w:rsid w:val="007468F1"/>
    <w:rsid w:val="00746ABA"/>
    <w:rsid w:val="00746EE0"/>
    <w:rsid w:val="007470EC"/>
    <w:rsid w:val="007471DA"/>
    <w:rsid w:val="00747734"/>
    <w:rsid w:val="00747F3B"/>
    <w:rsid w:val="007515ED"/>
    <w:rsid w:val="00752453"/>
    <w:rsid w:val="00753FE0"/>
    <w:rsid w:val="00754CC7"/>
    <w:rsid w:val="007550E7"/>
    <w:rsid w:val="00755290"/>
    <w:rsid w:val="007556E1"/>
    <w:rsid w:val="00756C9B"/>
    <w:rsid w:val="007578FC"/>
    <w:rsid w:val="00757E5F"/>
    <w:rsid w:val="00762875"/>
    <w:rsid w:val="00762DC5"/>
    <w:rsid w:val="00763A7F"/>
    <w:rsid w:val="00763F87"/>
    <w:rsid w:val="0076488F"/>
    <w:rsid w:val="00764962"/>
    <w:rsid w:val="00765092"/>
    <w:rsid w:val="007656F3"/>
    <w:rsid w:val="007662F8"/>
    <w:rsid w:val="00766399"/>
    <w:rsid w:val="00766ABC"/>
    <w:rsid w:val="007672E1"/>
    <w:rsid w:val="00767D0B"/>
    <w:rsid w:val="0077111A"/>
    <w:rsid w:val="00771AD4"/>
    <w:rsid w:val="00771F8B"/>
    <w:rsid w:val="00772796"/>
    <w:rsid w:val="00773308"/>
    <w:rsid w:val="00773593"/>
    <w:rsid w:val="0077375D"/>
    <w:rsid w:val="0077398A"/>
    <w:rsid w:val="00773FA9"/>
    <w:rsid w:val="00775320"/>
    <w:rsid w:val="00775638"/>
    <w:rsid w:val="0077690E"/>
    <w:rsid w:val="0078012D"/>
    <w:rsid w:val="0078030B"/>
    <w:rsid w:val="007807DD"/>
    <w:rsid w:val="00781354"/>
    <w:rsid w:val="0078256C"/>
    <w:rsid w:val="0078282C"/>
    <w:rsid w:val="00782900"/>
    <w:rsid w:val="007832EF"/>
    <w:rsid w:val="00784224"/>
    <w:rsid w:val="00784F58"/>
    <w:rsid w:val="00785313"/>
    <w:rsid w:val="00785829"/>
    <w:rsid w:val="00786C14"/>
    <w:rsid w:val="00786F17"/>
    <w:rsid w:val="00787A15"/>
    <w:rsid w:val="0079040E"/>
    <w:rsid w:val="00790CB2"/>
    <w:rsid w:val="00791697"/>
    <w:rsid w:val="007925EB"/>
    <w:rsid w:val="00792780"/>
    <w:rsid w:val="00792EE1"/>
    <w:rsid w:val="00793DC7"/>
    <w:rsid w:val="00794097"/>
    <w:rsid w:val="00794326"/>
    <w:rsid w:val="00794CD6"/>
    <w:rsid w:val="00795198"/>
    <w:rsid w:val="0079554F"/>
    <w:rsid w:val="00795CD4"/>
    <w:rsid w:val="00796325"/>
    <w:rsid w:val="00796D30"/>
    <w:rsid w:val="00796E4F"/>
    <w:rsid w:val="00796F93"/>
    <w:rsid w:val="007974E7"/>
    <w:rsid w:val="007975DB"/>
    <w:rsid w:val="00797BD9"/>
    <w:rsid w:val="007A1503"/>
    <w:rsid w:val="007A2558"/>
    <w:rsid w:val="007A2876"/>
    <w:rsid w:val="007A3399"/>
    <w:rsid w:val="007A41A0"/>
    <w:rsid w:val="007A4359"/>
    <w:rsid w:val="007A448C"/>
    <w:rsid w:val="007A52D0"/>
    <w:rsid w:val="007A70C7"/>
    <w:rsid w:val="007A7421"/>
    <w:rsid w:val="007A7732"/>
    <w:rsid w:val="007A7BF1"/>
    <w:rsid w:val="007A7DBB"/>
    <w:rsid w:val="007A7FFB"/>
    <w:rsid w:val="007B00F5"/>
    <w:rsid w:val="007B4252"/>
    <w:rsid w:val="007B484E"/>
    <w:rsid w:val="007B4F24"/>
    <w:rsid w:val="007B50BC"/>
    <w:rsid w:val="007B533D"/>
    <w:rsid w:val="007B5591"/>
    <w:rsid w:val="007B613E"/>
    <w:rsid w:val="007B615A"/>
    <w:rsid w:val="007B6D2B"/>
    <w:rsid w:val="007B6EFB"/>
    <w:rsid w:val="007B74A6"/>
    <w:rsid w:val="007B75B3"/>
    <w:rsid w:val="007B75E1"/>
    <w:rsid w:val="007B79E2"/>
    <w:rsid w:val="007B7D7E"/>
    <w:rsid w:val="007B7E95"/>
    <w:rsid w:val="007B7F0C"/>
    <w:rsid w:val="007C0E1E"/>
    <w:rsid w:val="007C12E6"/>
    <w:rsid w:val="007C1D9A"/>
    <w:rsid w:val="007C1E2B"/>
    <w:rsid w:val="007C23BE"/>
    <w:rsid w:val="007C2F8D"/>
    <w:rsid w:val="007C3426"/>
    <w:rsid w:val="007C37BB"/>
    <w:rsid w:val="007C3ABF"/>
    <w:rsid w:val="007C3F74"/>
    <w:rsid w:val="007C469B"/>
    <w:rsid w:val="007C478D"/>
    <w:rsid w:val="007C5218"/>
    <w:rsid w:val="007C5512"/>
    <w:rsid w:val="007C56F2"/>
    <w:rsid w:val="007C7D6A"/>
    <w:rsid w:val="007D0D8F"/>
    <w:rsid w:val="007D0EA3"/>
    <w:rsid w:val="007D1FC6"/>
    <w:rsid w:val="007D2066"/>
    <w:rsid w:val="007D2507"/>
    <w:rsid w:val="007D2D4D"/>
    <w:rsid w:val="007D32DB"/>
    <w:rsid w:val="007D34E2"/>
    <w:rsid w:val="007D3A0E"/>
    <w:rsid w:val="007D3C91"/>
    <w:rsid w:val="007D43DE"/>
    <w:rsid w:val="007D48B2"/>
    <w:rsid w:val="007D4A39"/>
    <w:rsid w:val="007D5482"/>
    <w:rsid w:val="007D567D"/>
    <w:rsid w:val="007D5990"/>
    <w:rsid w:val="007D5E58"/>
    <w:rsid w:val="007D5F03"/>
    <w:rsid w:val="007D6638"/>
    <w:rsid w:val="007D6ED2"/>
    <w:rsid w:val="007D78F7"/>
    <w:rsid w:val="007D7B62"/>
    <w:rsid w:val="007E04B6"/>
    <w:rsid w:val="007E0A2A"/>
    <w:rsid w:val="007E17B9"/>
    <w:rsid w:val="007E1A53"/>
    <w:rsid w:val="007E1E52"/>
    <w:rsid w:val="007E27A0"/>
    <w:rsid w:val="007E2884"/>
    <w:rsid w:val="007E30BA"/>
    <w:rsid w:val="007E3AFB"/>
    <w:rsid w:val="007E3D1E"/>
    <w:rsid w:val="007E43AD"/>
    <w:rsid w:val="007E45AF"/>
    <w:rsid w:val="007E4BCB"/>
    <w:rsid w:val="007E4D85"/>
    <w:rsid w:val="007E4DE2"/>
    <w:rsid w:val="007E4F21"/>
    <w:rsid w:val="007E5162"/>
    <w:rsid w:val="007E5DC7"/>
    <w:rsid w:val="007E60FA"/>
    <w:rsid w:val="007E6782"/>
    <w:rsid w:val="007E79CE"/>
    <w:rsid w:val="007E7ECC"/>
    <w:rsid w:val="007F200F"/>
    <w:rsid w:val="007F2292"/>
    <w:rsid w:val="007F22DE"/>
    <w:rsid w:val="007F2601"/>
    <w:rsid w:val="007F28EF"/>
    <w:rsid w:val="007F2A3E"/>
    <w:rsid w:val="007F38F5"/>
    <w:rsid w:val="007F421F"/>
    <w:rsid w:val="007F510C"/>
    <w:rsid w:val="007F5648"/>
    <w:rsid w:val="007F59C9"/>
    <w:rsid w:val="007F5BB5"/>
    <w:rsid w:val="007F5E0F"/>
    <w:rsid w:val="007F6400"/>
    <w:rsid w:val="007F7B96"/>
    <w:rsid w:val="007F7D31"/>
    <w:rsid w:val="00800417"/>
    <w:rsid w:val="0080059F"/>
    <w:rsid w:val="008005B4"/>
    <w:rsid w:val="008007E9"/>
    <w:rsid w:val="00800A0D"/>
    <w:rsid w:val="0080100D"/>
    <w:rsid w:val="00801080"/>
    <w:rsid w:val="00801B76"/>
    <w:rsid w:val="00802A5C"/>
    <w:rsid w:val="008038DE"/>
    <w:rsid w:val="00803AB0"/>
    <w:rsid w:val="00803B2F"/>
    <w:rsid w:val="00803B87"/>
    <w:rsid w:val="00803CEB"/>
    <w:rsid w:val="00804285"/>
    <w:rsid w:val="00804AA1"/>
    <w:rsid w:val="008050B8"/>
    <w:rsid w:val="008053FA"/>
    <w:rsid w:val="00805CCF"/>
    <w:rsid w:val="00805FBF"/>
    <w:rsid w:val="00806B78"/>
    <w:rsid w:val="00807B78"/>
    <w:rsid w:val="0081056D"/>
    <w:rsid w:val="008114A2"/>
    <w:rsid w:val="00811531"/>
    <w:rsid w:val="008116DF"/>
    <w:rsid w:val="00812D81"/>
    <w:rsid w:val="00813348"/>
    <w:rsid w:val="00813B77"/>
    <w:rsid w:val="00813D84"/>
    <w:rsid w:val="00813DDE"/>
    <w:rsid w:val="00813DE7"/>
    <w:rsid w:val="008148C1"/>
    <w:rsid w:val="00815865"/>
    <w:rsid w:val="00815BEA"/>
    <w:rsid w:val="00815CB3"/>
    <w:rsid w:val="00817391"/>
    <w:rsid w:val="008204BC"/>
    <w:rsid w:val="0082120E"/>
    <w:rsid w:val="008213CD"/>
    <w:rsid w:val="0082180F"/>
    <w:rsid w:val="00822C68"/>
    <w:rsid w:val="00822DD9"/>
    <w:rsid w:val="008248D8"/>
    <w:rsid w:val="0082525E"/>
    <w:rsid w:val="00825D29"/>
    <w:rsid w:val="00826715"/>
    <w:rsid w:val="008268D3"/>
    <w:rsid w:val="008270C0"/>
    <w:rsid w:val="00827BFC"/>
    <w:rsid w:val="008320D9"/>
    <w:rsid w:val="00832F0A"/>
    <w:rsid w:val="00833045"/>
    <w:rsid w:val="00833384"/>
    <w:rsid w:val="00833664"/>
    <w:rsid w:val="00833F28"/>
    <w:rsid w:val="00834035"/>
    <w:rsid w:val="00834705"/>
    <w:rsid w:val="00834B6C"/>
    <w:rsid w:val="00836027"/>
    <w:rsid w:val="00837432"/>
    <w:rsid w:val="00837A3C"/>
    <w:rsid w:val="00840417"/>
    <w:rsid w:val="00840764"/>
    <w:rsid w:val="00840C9E"/>
    <w:rsid w:val="008414F8"/>
    <w:rsid w:val="00841AFE"/>
    <w:rsid w:val="0084350F"/>
    <w:rsid w:val="0084367A"/>
    <w:rsid w:val="00843F1B"/>
    <w:rsid w:val="0084569C"/>
    <w:rsid w:val="00845AC2"/>
    <w:rsid w:val="00845E1D"/>
    <w:rsid w:val="0084632D"/>
    <w:rsid w:val="00846A2C"/>
    <w:rsid w:val="00851A24"/>
    <w:rsid w:val="00853616"/>
    <w:rsid w:val="00853872"/>
    <w:rsid w:val="00853AB6"/>
    <w:rsid w:val="00853FB0"/>
    <w:rsid w:val="00854542"/>
    <w:rsid w:val="00854EBB"/>
    <w:rsid w:val="00855184"/>
    <w:rsid w:val="00856F8A"/>
    <w:rsid w:val="00857E3A"/>
    <w:rsid w:val="00860559"/>
    <w:rsid w:val="00860CD6"/>
    <w:rsid w:val="008617A4"/>
    <w:rsid w:val="00862664"/>
    <w:rsid w:val="00862EC2"/>
    <w:rsid w:val="00862F01"/>
    <w:rsid w:val="00864B97"/>
    <w:rsid w:val="00864E1B"/>
    <w:rsid w:val="00865571"/>
    <w:rsid w:val="00865A40"/>
    <w:rsid w:val="00866B0D"/>
    <w:rsid w:val="008672CD"/>
    <w:rsid w:val="00867712"/>
    <w:rsid w:val="008678C1"/>
    <w:rsid w:val="00867C16"/>
    <w:rsid w:val="00867F21"/>
    <w:rsid w:val="00871559"/>
    <w:rsid w:val="0087235A"/>
    <w:rsid w:val="00872A6D"/>
    <w:rsid w:val="00872D4D"/>
    <w:rsid w:val="00873214"/>
    <w:rsid w:val="00873A33"/>
    <w:rsid w:val="00873F22"/>
    <w:rsid w:val="00873FCF"/>
    <w:rsid w:val="00874BED"/>
    <w:rsid w:val="00875B05"/>
    <w:rsid w:val="0087613F"/>
    <w:rsid w:val="0087708D"/>
    <w:rsid w:val="008773F2"/>
    <w:rsid w:val="008774B8"/>
    <w:rsid w:val="00877B68"/>
    <w:rsid w:val="00877CC7"/>
    <w:rsid w:val="008801C8"/>
    <w:rsid w:val="00880FA3"/>
    <w:rsid w:val="0088170F"/>
    <w:rsid w:val="0088195C"/>
    <w:rsid w:val="0088208E"/>
    <w:rsid w:val="008822B2"/>
    <w:rsid w:val="00882B4D"/>
    <w:rsid w:val="00882F21"/>
    <w:rsid w:val="008832CC"/>
    <w:rsid w:val="0088360F"/>
    <w:rsid w:val="00883B5F"/>
    <w:rsid w:val="00883BCD"/>
    <w:rsid w:val="00883EFD"/>
    <w:rsid w:val="008840AD"/>
    <w:rsid w:val="00884B7C"/>
    <w:rsid w:val="00885F22"/>
    <w:rsid w:val="00885F68"/>
    <w:rsid w:val="0088603B"/>
    <w:rsid w:val="00887E81"/>
    <w:rsid w:val="00890FD1"/>
    <w:rsid w:val="008913C5"/>
    <w:rsid w:val="008915E8"/>
    <w:rsid w:val="00892410"/>
    <w:rsid w:val="00892C4C"/>
    <w:rsid w:val="00892C67"/>
    <w:rsid w:val="00892E69"/>
    <w:rsid w:val="0089324D"/>
    <w:rsid w:val="0089359F"/>
    <w:rsid w:val="00894CCB"/>
    <w:rsid w:val="00894FE9"/>
    <w:rsid w:val="00895BA9"/>
    <w:rsid w:val="008969A4"/>
    <w:rsid w:val="008969C8"/>
    <w:rsid w:val="00896AB6"/>
    <w:rsid w:val="00896E4E"/>
    <w:rsid w:val="0089740D"/>
    <w:rsid w:val="008976E1"/>
    <w:rsid w:val="008977EC"/>
    <w:rsid w:val="008979BB"/>
    <w:rsid w:val="008A040C"/>
    <w:rsid w:val="008A0B8F"/>
    <w:rsid w:val="008A17A0"/>
    <w:rsid w:val="008A1E6C"/>
    <w:rsid w:val="008A2076"/>
    <w:rsid w:val="008A3005"/>
    <w:rsid w:val="008A4116"/>
    <w:rsid w:val="008A4299"/>
    <w:rsid w:val="008A52AA"/>
    <w:rsid w:val="008A5706"/>
    <w:rsid w:val="008A5DA6"/>
    <w:rsid w:val="008A6E28"/>
    <w:rsid w:val="008A6F41"/>
    <w:rsid w:val="008A71DB"/>
    <w:rsid w:val="008A796D"/>
    <w:rsid w:val="008B1360"/>
    <w:rsid w:val="008B1578"/>
    <w:rsid w:val="008B1C44"/>
    <w:rsid w:val="008B2264"/>
    <w:rsid w:val="008B4D6E"/>
    <w:rsid w:val="008B6116"/>
    <w:rsid w:val="008B6190"/>
    <w:rsid w:val="008B6A9F"/>
    <w:rsid w:val="008C0443"/>
    <w:rsid w:val="008C05D0"/>
    <w:rsid w:val="008C063E"/>
    <w:rsid w:val="008C0881"/>
    <w:rsid w:val="008C1261"/>
    <w:rsid w:val="008C138B"/>
    <w:rsid w:val="008C1722"/>
    <w:rsid w:val="008C1DA2"/>
    <w:rsid w:val="008C282A"/>
    <w:rsid w:val="008C28BE"/>
    <w:rsid w:val="008C455D"/>
    <w:rsid w:val="008C4864"/>
    <w:rsid w:val="008C5634"/>
    <w:rsid w:val="008C59DF"/>
    <w:rsid w:val="008C5DBF"/>
    <w:rsid w:val="008C633E"/>
    <w:rsid w:val="008C6420"/>
    <w:rsid w:val="008C68CC"/>
    <w:rsid w:val="008C70AB"/>
    <w:rsid w:val="008D161E"/>
    <w:rsid w:val="008D1ADF"/>
    <w:rsid w:val="008D1BD0"/>
    <w:rsid w:val="008D1E3A"/>
    <w:rsid w:val="008D1F20"/>
    <w:rsid w:val="008D2C67"/>
    <w:rsid w:val="008D3847"/>
    <w:rsid w:val="008D3C53"/>
    <w:rsid w:val="008D4BBB"/>
    <w:rsid w:val="008D53DB"/>
    <w:rsid w:val="008D6979"/>
    <w:rsid w:val="008D6FCA"/>
    <w:rsid w:val="008D7D21"/>
    <w:rsid w:val="008E02B4"/>
    <w:rsid w:val="008E06DA"/>
    <w:rsid w:val="008E0AB2"/>
    <w:rsid w:val="008E0B5E"/>
    <w:rsid w:val="008E0BDF"/>
    <w:rsid w:val="008E0EE9"/>
    <w:rsid w:val="008E1813"/>
    <w:rsid w:val="008E184E"/>
    <w:rsid w:val="008E2034"/>
    <w:rsid w:val="008E339D"/>
    <w:rsid w:val="008E34D7"/>
    <w:rsid w:val="008E3AC8"/>
    <w:rsid w:val="008E3E17"/>
    <w:rsid w:val="008E438A"/>
    <w:rsid w:val="008E4749"/>
    <w:rsid w:val="008E4959"/>
    <w:rsid w:val="008E55C4"/>
    <w:rsid w:val="008E5934"/>
    <w:rsid w:val="008E63F0"/>
    <w:rsid w:val="008E6954"/>
    <w:rsid w:val="008E6F18"/>
    <w:rsid w:val="008E79A3"/>
    <w:rsid w:val="008F03A7"/>
    <w:rsid w:val="008F0A48"/>
    <w:rsid w:val="008F16C1"/>
    <w:rsid w:val="008F2EF5"/>
    <w:rsid w:val="008F450A"/>
    <w:rsid w:val="008F55C8"/>
    <w:rsid w:val="008F5850"/>
    <w:rsid w:val="008F5A1D"/>
    <w:rsid w:val="008F5A97"/>
    <w:rsid w:val="008F5BE4"/>
    <w:rsid w:val="008F63F8"/>
    <w:rsid w:val="008F6B91"/>
    <w:rsid w:val="008F6E62"/>
    <w:rsid w:val="008F78E6"/>
    <w:rsid w:val="008F7EDB"/>
    <w:rsid w:val="008F7FAD"/>
    <w:rsid w:val="00900D2D"/>
    <w:rsid w:val="0090105E"/>
    <w:rsid w:val="00901695"/>
    <w:rsid w:val="009028F4"/>
    <w:rsid w:val="00903C42"/>
    <w:rsid w:val="009043C5"/>
    <w:rsid w:val="009045FA"/>
    <w:rsid w:val="00904868"/>
    <w:rsid w:val="00904C91"/>
    <w:rsid w:val="00905126"/>
    <w:rsid w:val="00905155"/>
    <w:rsid w:val="009063CD"/>
    <w:rsid w:val="009063FA"/>
    <w:rsid w:val="00906F70"/>
    <w:rsid w:val="00907A33"/>
    <w:rsid w:val="00907D85"/>
    <w:rsid w:val="00911552"/>
    <w:rsid w:val="009115BF"/>
    <w:rsid w:val="00911617"/>
    <w:rsid w:val="0091174D"/>
    <w:rsid w:val="00911AFA"/>
    <w:rsid w:val="00912665"/>
    <w:rsid w:val="0091340E"/>
    <w:rsid w:val="00914180"/>
    <w:rsid w:val="009147C2"/>
    <w:rsid w:val="0091556A"/>
    <w:rsid w:val="00915E9E"/>
    <w:rsid w:val="00916068"/>
    <w:rsid w:val="0091654D"/>
    <w:rsid w:val="00917776"/>
    <w:rsid w:val="00917E8E"/>
    <w:rsid w:val="00920AD8"/>
    <w:rsid w:val="009228D3"/>
    <w:rsid w:val="00923209"/>
    <w:rsid w:val="0092332E"/>
    <w:rsid w:val="00923D46"/>
    <w:rsid w:val="00925079"/>
    <w:rsid w:val="00925615"/>
    <w:rsid w:val="00925E6A"/>
    <w:rsid w:val="00927E9C"/>
    <w:rsid w:val="00930D98"/>
    <w:rsid w:val="00930F20"/>
    <w:rsid w:val="00931150"/>
    <w:rsid w:val="0093187D"/>
    <w:rsid w:val="00931AD4"/>
    <w:rsid w:val="00932618"/>
    <w:rsid w:val="00932B8E"/>
    <w:rsid w:val="009330F7"/>
    <w:rsid w:val="00933D69"/>
    <w:rsid w:val="00933F78"/>
    <w:rsid w:val="00934D80"/>
    <w:rsid w:val="009351BD"/>
    <w:rsid w:val="00935C42"/>
    <w:rsid w:val="00937078"/>
    <w:rsid w:val="00937331"/>
    <w:rsid w:val="009379FD"/>
    <w:rsid w:val="00937A3E"/>
    <w:rsid w:val="00937C3B"/>
    <w:rsid w:val="00940519"/>
    <w:rsid w:val="009406CE"/>
    <w:rsid w:val="00940922"/>
    <w:rsid w:val="00940E84"/>
    <w:rsid w:val="0094127A"/>
    <w:rsid w:val="00941E66"/>
    <w:rsid w:val="00941E7D"/>
    <w:rsid w:val="00942AE4"/>
    <w:rsid w:val="00943773"/>
    <w:rsid w:val="00943D5C"/>
    <w:rsid w:val="00943FED"/>
    <w:rsid w:val="0094439C"/>
    <w:rsid w:val="009447F6"/>
    <w:rsid w:val="00944D0F"/>
    <w:rsid w:val="00945E9A"/>
    <w:rsid w:val="0094680B"/>
    <w:rsid w:val="0095001A"/>
    <w:rsid w:val="00950BA9"/>
    <w:rsid w:val="00951051"/>
    <w:rsid w:val="009515E5"/>
    <w:rsid w:val="0095181C"/>
    <w:rsid w:val="009522CE"/>
    <w:rsid w:val="00952EA7"/>
    <w:rsid w:val="009531F0"/>
    <w:rsid w:val="00953AD5"/>
    <w:rsid w:val="00953FC4"/>
    <w:rsid w:val="009540BC"/>
    <w:rsid w:val="009546A9"/>
    <w:rsid w:val="00955263"/>
    <w:rsid w:val="0095529D"/>
    <w:rsid w:val="00955819"/>
    <w:rsid w:val="00955E84"/>
    <w:rsid w:val="00956505"/>
    <w:rsid w:val="009567FB"/>
    <w:rsid w:val="00956D39"/>
    <w:rsid w:val="00957DC7"/>
    <w:rsid w:val="00960186"/>
    <w:rsid w:val="00960283"/>
    <w:rsid w:val="00961B11"/>
    <w:rsid w:val="00962883"/>
    <w:rsid w:val="0096309E"/>
    <w:rsid w:val="00963577"/>
    <w:rsid w:val="009636D8"/>
    <w:rsid w:val="00964AF1"/>
    <w:rsid w:val="00965082"/>
    <w:rsid w:val="00965E5E"/>
    <w:rsid w:val="00966361"/>
    <w:rsid w:val="00966AA6"/>
    <w:rsid w:val="00966C7B"/>
    <w:rsid w:val="00966FEA"/>
    <w:rsid w:val="00967137"/>
    <w:rsid w:val="009674CD"/>
    <w:rsid w:val="00970274"/>
    <w:rsid w:val="00971A41"/>
    <w:rsid w:val="00971B39"/>
    <w:rsid w:val="00971C62"/>
    <w:rsid w:val="00972BAC"/>
    <w:rsid w:val="00972F55"/>
    <w:rsid w:val="00973446"/>
    <w:rsid w:val="00973456"/>
    <w:rsid w:val="00974288"/>
    <w:rsid w:val="00974323"/>
    <w:rsid w:val="009748B0"/>
    <w:rsid w:val="00974D61"/>
    <w:rsid w:val="0097514B"/>
    <w:rsid w:val="009758C3"/>
    <w:rsid w:val="009760E6"/>
    <w:rsid w:val="009761D3"/>
    <w:rsid w:val="00976493"/>
    <w:rsid w:val="00976644"/>
    <w:rsid w:val="009767AB"/>
    <w:rsid w:val="00980836"/>
    <w:rsid w:val="00980CE1"/>
    <w:rsid w:val="0098148F"/>
    <w:rsid w:val="009814BD"/>
    <w:rsid w:val="00981A9B"/>
    <w:rsid w:val="0098201F"/>
    <w:rsid w:val="00983781"/>
    <w:rsid w:val="009838B8"/>
    <w:rsid w:val="009841E1"/>
    <w:rsid w:val="00984668"/>
    <w:rsid w:val="00985643"/>
    <w:rsid w:val="0098614B"/>
    <w:rsid w:val="00986E09"/>
    <w:rsid w:val="009872A3"/>
    <w:rsid w:val="009872D6"/>
    <w:rsid w:val="00987966"/>
    <w:rsid w:val="009909BF"/>
    <w:rsid w:val="00990C7A"/>
    <w:rsid w:val="00991549"/>
    <w:rsid w:val="00991AD8"/>
    <w:rsid w:val="00991D1A"/>
    <w:rsid w:val="0099213D"/>
    <w:rsid w:val="00992615"/>
    <w:rsid w:val="00992653"/>
    <w:rsid w:val="00994513"/>
    <w:rsid w:val="0099499F"/>
    <w:rsid w:val="00994C5D"/>
    <w:rsid w:val="0099567F"/>
    <w:rsid w:val="009959D1"/>
    <w:rsid w:val="00996004"/>
    <w:rsid w:val="0099707B"/>
    <w:rsid w:val="0099755B"/>
    <w:rsid w:val="00997D2D"/>
    <w:rsid w:val="009A074B"/>
    <w:rsid w:val="009A18D4"/>
    <w:rsid w:val="009A193B"/>
    <w:rsid w:val="009A1BE9"/>
    <w:rsid w:val="009A2087"/>
    <w:rsid w:val="009A215C"/>
    <w:rsid w:val="009A21E1"/>
    <w:rsid w:val="009A2B9F"/>
    <w:rsid w:val="009A306B"/>
    <w:rsid w:val="009A34FD"/>
    <w:rsid w:val="009A49D5"/>
    <w:rsid w:val="009A4AA4"/>
    <w:rsid w:val="009A4EB2"/>
    <w:rsid w:val="009A616F"/>
    <w:rsid w:val="009A65A3"/>
    <w:rsid w:val="009A6AC5"/>
    <w:rsid w:val="009A6BCE"/>
    <w:rsid w:val="009A6D00"/>
    <w:rsid w:val="009A7CCA"/>
    <w:rsid w:val="009B0A1D"/>
    <w:rsid w:val="009B0AD7"/>
    <w:rsid w:val="009B10CA"/>
    <w:rsid w:val="009B1C66"/>
    <w:rsid w:val="009B259E"/>
    <w:rsid w:val="009B2804"/>
    <w:rsid w:val="009B38D7"/>
    <w:rsid w:val="009B4062"/>
    <w:rsid w:val="009B4884"/>
    <w:rsid w:val="009B4CC1"/>
    <w:rsid w:val="009B4E5C"/>
    <w:rsid w:val="009B4F52"/>
    <w:rsid w:val="009B4FEC"/>
    <w:rsid w:val="009B5709"/>
    <w:rsid w:val="009B6052"/>
    <w:rsid w:val="009B7A5F"/>
    <w:rsid w:val="009C05A3"/>
    <w:rsid w:val="009C0CBA"/>
    <w:rsid w:val="009C0E77"/>
    <w:rsid w:val="009C2183"/>
    <w:rsid w:val="009C2E00"/>
    <w:rsid w:val="009C3677"/>
    <w:rsid w:val="009C3870"/>
    <w:rsid w:val="009C3BB8"/>
    <w:rsid w:val="009C450B"/>
    <w:rsid w:val="009C46F8"/>
    <w:rsid w:val="009C4B36"/>
    <w:rsid w:val="009C52E3"/>
    <w:rsid w:val="009C52E6"/>
    <w:rsid w:val="009C67D5"/>
    <w:rsid w:val="009C688F"/>
    <w:rsid w:val="009C6F08"/>
    <w:rsid w:val="009C70AA"/>
    <w:rsid w:val="009C7C53"/>
    <w:rsid w:val="009C7CAC"/>
    <w:rsid w:val="009C7DCF"/>
    <w:rsid w:val="009C7EB5"/>
    <w:rsid w:val="009C7EDA"/>
    <w:rsid w:val="009D00ED"/>
    <w:rsid w:val="009D0617"/>
    <w:rsid w:val="009D1599"/>
    <w:rsid w:val="009D21AE"/>
    <w:rsid w:val="009D22BD"/>
    <w:rsid w:val="009D24AE"/>
    <w:rsid w:val="009D2ECE"/>
    <w:rsid w:val="009D3364"/>
    <w:rsid w:val="009D3CC3"/>
    <w:rsid w:val="009D3D4E"/>
    <w:rsid w:val="009D3F37"/>
    <w:rsid w:val="009D4487"/>
    <w:rsid w:val="009D4B8B"/>
    <w:rsid w:val="009D583A"/>
    <w:rsid w:val="009D5CB8"/>
    <w:rsid w:val="009D6E9D"/>
    <w:rsid w:val="009D7293"/>
    <w:rsid w:val="009D7D9C"/>
    <w:rsid w:val="009E01DC"/>
    <w:rsid w:val="009E09EA"/>
    <w:rsid w:val="009E0C2D"/>
    <w:rsid w:val="009E120D"/>
    <w:rsid w:val="009E1623"/>
    <w:rsid w:val="009E17E1"/>
    <w:rsid w:val="009E2719"/>
    <w:rsid w:val="009E28C0"/>
    <w:rsid w:val="009E29A2"/>
    <w:rsid w:val="009E2F82"/>
    <w:rsid w:val="009E3B59"/>
    <w:rsid w:val="009E4829"/>
    <w:rsid w:val="009E51DA"/>
    <w:rsid w:val="009E6142"/>
    <w:rsid w:val="009E6470"/>
    <w:rsid w:val="009E689F"/>
    <w:rsid w:val="009E69DD"/>
    <w:rsid w:val="009E71B4"/>
    <w:rsid w:val="009E787F"/>
    <w:rsid w:val="009F0BFD"/>
    <w:rsid w:val="009F1389"/>
    <w:rsid w:val="009F2762"/>
    <w:rsid w:val="009F2CF3"/>
    <w:rsid w:val="009F4343"/>
    <w:rsid w:val="009F47DC"/>
    <w:rsid w:val="009F53D3"/>
    <w:rsid w:val="009F5C5B"/>
    <w:rsid w:val="009F5CBF"/>
    <w:rsid w:val="009F63FD"/>
    <w:rsid w:val="009F740C"/>
    <w:rsid w:val="009F79EF"/>
    <w:rsid w:val="00A009B2"/>
    <w:rsid w:val="00A01D98"/>
    <w:rsid w:val="00A037E2"/>
    <w:rsid w:val="00A03B93"/>
    <w:rsid w:val="00A04A6A"/>
    <w:rsid w:val="00A04E69"/>
    <w:rsid w:val="00A053A4"/>
    <w:rsid w:val="00A058CD"/>
    <w:rsid w:val="00A059C9"/>
    <w:rsid w:val="00A05B27"/>
    <w:rsid w:val="00A05E7F"/>
    <w:rsid w:val="00A05F05"/>
    <w:rsid w:val="00A061D3"/>
    <w:rsid w:val="00A06720"/>
    <w:rsid w:val="00A06DE2"/>
    <w:rsid w:val="00A07054"/>
    <w:rsid w:val="00A07415"/>
    <w:rsid w:val="00A1009A"/>
    <w:rsid w:val="00A11038"/>
    <w:rsid w:val="00A111B2"/>
    <w:rsid w:val="00A116C8"/>
    <w:rsid w:val="00A116F3"/>
    <w:rsid w:val="00A11783"/>
    <w:rsid w:val="00A11AD0"/>
    <w:rsid w:val="00A11C2D"/>
    <w:rsid w:val="00A1257C"/>
    <w:rsid w:val="00A126A9"/>
    <w:rsid w:val="00A12B70"/>
    <w:rsid w:val="00A1390D"/>
    <w:rsid w:val="00A13B28"/>
    <w:rsid w:val="00A140CF"/>
    <w:rsid w:val="00A141F2"/>
    <w:rsid w:val="00A146DA"/>
    <w:rsid w:val="00A146DE"/>
    <w:rsid w:val="00A14897"/>
    <w:rsid w:val="00A14A4A"/>
    <w:rsid w:val="00A1525D"/>
    <w:rsid w:val="00A15DEB"/>
    <w:rsid w:val="00A169BA"/>
    <w:rsid w:val="00A16D95"/>
    <w:rsid w:val="00A16E0E"/>
    <w:rsid w:val="00A17715"/>
    <w:rsid w:val="00A20EB3"/>
    <w:rsid w:val="00A20F64"/>
    <w:rsid w:val="00A21D7C"/>
    <w:rsid w:val="00A22047"/>
    <w:rsid w:val="00A2361B"/>
    <w:rsid w:val="00A23C2D"/>
    <w:rsid w:val="00A23FDB"/>
    <w:rsid w:val="00A24628"/>
    <w:rsid w:val="00A25531"/>
    <w:rsid w:val="00A26D4A"/>
    <w:rsid w:val="00A275A3"/>
    <w:rsid w:val="00A27B7E"/>
    <w:rsid w:val="00A27F5C"/>
    <w:rsid w:val="00A30216"/>
    <w:rsid w:val="00A30829"/>
    <w:rsid w:val="00A32A05"/>
    <w:rsid w:val="00A32FAF"/>
    <w:rsid w:val="00A33129"/>
    <w:rsid w:val="00A3377B"/>
    <w:rsid w:val="00A33C5A"/>
    <w:rsid w:val="00A341AC"/>
    <w:rsid w:val="00A34327"/>
    <w:rsid w:val="00A4030B"/>
    <w:rsid w:val="00A4038E"/>
    <w:rsid w:val="00A408C6"/>
    <w:rsid w:val="00A41C2D"/>
    <w:rsid w:val="00A4265B"/>
    <w:rsid w:val="00A42EBF"/>
    <w:rsid w:val="00A4372A"/>
    <w:rsid w:val="00A451BF"/>
    <w:rsid w:val="00A45562"/>
    <w:rsid w:val="00A45AF4"/>
    <w:rsid w:val="00A46194"/>
    <w:rsid w:val="00A4674F"/>
    <w:rsid w:val="00A46C69"/>
    <w:rsid w:val="00A46DFB"/>
    <w:rsid w:val="00A472DC"/>
    <w:rsid w:val="00A47B34"/>
    <w:rsid w:val="00A508C8"/>
    <w:rsid w:val="00A50B58"/>
    <w:rsid w:val="00A51892"/>
    <w:rsid w:val="00A51C9E"/>
    <w:rsid w:val="00A51EE7"/>
    <w:rsid w:val="00A54399"/>
    <w:rsid w:val="00A54C45"/>
    <w:rsid w:val="00A56C9E"/>
    <w:rsid w:val="00A56FA0"/>
    <w:rsid w:val="00A57F9A"/>
    <w:rsid w:val="00A600DF"/>
    <w:rsid w:val="00A605C7"/>
    <w:rsid w:val="00A60DC1"/>
    <w:rsid w:val="00A619E7"/>
    <w:rsid w:val="00A61F67"/>
    <w:rsid w:val="00A623B4"/>
    <w:rsid w:val="00A62602"/>
    <w:rsid w:val="00A62DC0"/>
    <w:rsid w:val="00A638A2"/>
    <w:rsid w:val="00A64AC3"/>
    <w:rsid w:val="00A64FF8"/>
    <w:rsid w:val="00A65968"/>
    <w:rsid w:val="00A659A2"/>
    <w:rsid w:val="00A65FDA"/>
    <w:rsid w:val="00A66209"/>
    <w:rsid w:val="00A668EF"/>
    <w:rsid w:val="00A6697A"/>
    <w:rsid w:val="00A67653"/>
    <w:rsid w:val="00A679BC"/>
    <w:rsid w:val="00A67CFB"/>
    <w:rsid w:val="00A70D2C"/>
    <w:rsid w:val="00A71D2E"/>
    <w:rsid w:val="00A73BA9"/>
    <w:rsid w:val="00A741FE"/>
    <w:rsid w:val="00A75FA7"/>
    <w:rsid w:val="00A76892"/>
    <w:rsid w:val="00A7689D"/>
    <w:rsid w:val="00A778EF"/>
    <w:rsid w:val="00A811E4"/>
    <w:rsid w:val="00A817F9"/>
    <w:rsid w:val="00A82957"/>
    <w:rsid w:val="00A82D1D"/>
    <w:rsid w:val="00A84408"/>
    <w:rsid w:val="00A84E20"/>
    <w:rsid w:val="00A8545D"/>
    <w:rsid w:val="00A85705"/>
    <w:rsid w:val="00A859BA"/>
    <w:rsid w:val="00A85DCA"/>
    <w:rsid w:val="00A85F49"/>
    <w:rsid w:val="00A8610C"/>
    <w:rsid w:val="00A861F5"/>
    <w:rsid w:val="00A8644A"/>
    <w:rsid w:val="00A86CF2"/>
    <w:rsid w:val="00A86CFA"/>
    <w:rsid w:val="00A86D8E"/>
    <w:rsid w:val="00A871F0"/>
    <w:rsid w:val="00A874B4"/>
    <w:rsid w:val="00A87625"/>
    <w:rsid w:val="00A87B90"/>
    <w:rsid w:val="00A87C2B"/>
    <w:rsid w:val="00A87D6F"/>
    <w:rsid w:val="00A91472"/>
    <w:rsid w:val="00A91A32"/>
    <w:rsid w:val="00A91AF1"/>
    <w:rsid w:val="00A936F0"/>
    <w:rsid w:val="00A93F78"/>
    <w:rsid w:val="00A94320"/>
    <w:rsid w:val="00A948AC"/>
    <w:rsid w:val="00A95DEA"/>
    <w:rsid w:val="00A9640A"/>
    <w:rsid w:val="00A97073"/>
    <w:rsid w:val="00A97F1A"/>
    <w:rsid w:val="00AA155C"/>
    <w:rsid w:val="00AA214B"/>
    <w:rsid w:val="00AA217D"/>
    <w:rsid w:val="00AA2335"/>
    <w:rsid w:val="00AA2551"/>
    <w:rsid w:val="00AA42EA"/>
    <w:rsid w:val="00AA4BEA"/>
    <w:rsid w:val="00AA5127"/>
    <w:rsid w:val="00AA5582"/>
    <w:rsid w:val="00AA65DC"/>
    <w:rsid w:val="00AA6A9D"/>
    <w:rsid w:val="00AA77E0"/>
    <w:rsid w:val="00AA7BBE"/>
    <w:rsid w:val="00AA7F43"/>
    <w:rsid w:val="00AB0068"/>
    <w:rsid w:val="00AB06B0"/>
    <w:rsid w:val="00AB0E0E"/>
    <w:rsid w:val="00AB10EC"/>
    <w:rsid w:val="00AB131C"/>
    <w:rsid w:val="00AB1AD6"/>
    <w:rsid w:val="00AB1B1A"/>
    <w:rsid w:val="00AB33BD"/>
    <w:rsid w:val="00AB35A4"/>
    <w:rsid w:val="00AB4F9D"/>
    <w:rsid w:val="00AB56C2"/>
    <w:rsid w:val="00AB665D"/>
    <w:rsid w:val="00AB6B22"/>
    <w:rsid w:val="00AC001E"/>
    <w:rsid w:val="00AC0FDF"/>
    <w:rsid w:val="00AC2444"/>
    <w:rsid w:val="00AC37E0"/>
    <w:rsid w:val="00AC45D8"/>
    <w:rsid w:val="00AC472E"/>
    <w:rsid w:val="00AC48B6"/>
    <w:rsid w:val="00AC57AE"/>
    <w:rsid w:val="00AC5DFA"/>
    <w:rsid w:val="00AC7489"/>
    <w:rsid w:val="00AD08D6"/>
    <w:rsid w:val="00AD0938"/>
    <w:rsid w:val="00AD18C2"/>
    <w:rsid w:val="00AD202D"/>
    <w:rsid w:val="00AD2929"/>
    <w:rsid w:val="00AD3079"/>
    <w:rsid w:val="00AD3513"/>
    <w:rsid w:val="00AD3D52"/>
    <w:rsid w:val="00AD420E"/>
    <w:rsid w:val="00AD4276"/>
    <w:rsid w:val="00AD4509"/>
    <w:rsid w:val="00AD46F3"/>
    <w:rsid w:val="00AD4E42"/>
    <w:rsid w:val="00AD516D"/>
    <w:rsid w:val="00AD5C69"/>
    <w:rsid w:val="00AD61B7"/>
    <w:rsid w:val="00AD6603"/>
    <w:rsid w:val="00AD6E67"/>
    <w:rsid w:val="00AD7939"/>
    <w:rsid w:val="00AD7A2C"/>
    <w:rsid w:val="00AE000C"/>
    <w:rsid w:val="00AE04FB"/>
    <w:rsid w:val="00AE0882"/>
    <w:rsid w:val="00AE0A32"/>
    <w:rsid w:val="00AE1135"/>
    <w:rsid w:val="00AE323D"/>
    <w:rsid w:val="00AE3A42"/>
    <w:rsid w:val="00AE3E79"/>
    <w:rsid w:val="00AE4054"/>
    <w:rsid w:val="00AE4830"/>
    <w:rsid w:val="00AE4864"/>
    <w:rsid w:val="00AE50D6"/>
    <w:rsid w:val="00AE5DE8"/>
    <w:rsid w:val="00AE7643"/>
    <w:rsid w:val="00AE7B89"/>
    <w:rsid w:val="00AE7FA4"/>
    <w:rsid w:val="00AE7FAC"/>
    <w:rsid w:val="00AF0CFB"/>
    <w:rsid w:val="00AF2386"/>
    <w:rsid w:val="00AF4650"/>
    <w:rsid w:val="00AF4D99"/>
    <w:rsid w:val="00AF5FBF"/>
    <w:rsid w:val="00AF67C1"/>
    <w:rsid w:val="00AF7475"/>
    <w:rsid w:val="00AF75F1"/>
    <w:rsid w:val="00AF7CBE"/>
    <w:rsid w:val="00AF7F34"/>
    <w:rsid w:val="00B002C2"/>
    <w:rsid w:val="00B00D93"/>
    <w:rsid w:val="00B02370"/>
    <w:rsid w:val="00B033B2"/>
    <w:rsid w:val="00B0347D"/>
    <w:rsid w:val="00B0354E"/>
    <w:rsid w:val="00B04312"/>
    <w:rsid w:val="00B04A55"/>
    <w:rsid w:val="00B04CC4"/>
    <w:rsid w:val="00B06568"/>
    <w:rsid w:val="00B07571"/>
    <w:rsid w:val="00B0763C"/>
    <w:rsid w:val="00B07BC5"/>
    <w:rsid w:val="00B07DFE"/>
    <w:rsid w:val="00B07E84"/>
    <w:rsid w:val="00B10501"/>
    <w:rsid w:val="00B108A9"/>
    <w:rsid w:val="00B11A31"/>
    <w:rsid w:val="00B11F89"/>
    <w:rsid w:val="00B121A1"/>
    <w:rsid w:val="00B12735"/>
    <w:rsid w:val="00B12E44"/>
    <w:rsid w:val="00B1342F"/>
    <w:rsid w:val="00B13C3D"/>
    <w:rsid w:val="00B13EC6"/>
    <w:rsid w:val="00B13EF8"/>
    <w:rsid w:val="00B141A1"/>
    <w:rsid w:val="00B14722"/>
    <w:rsid w:val="00B14FA7"/>
    <w:rsid w:val="00B1522B"/>
    <w:rsid w:val="00B15EA7"/>
    <w:rsid w:val="00B161A8"/>
    <w:rsid w:val="00B1648E"/>
    <w:rsid w:val="00B1655A"/>
    <w:rsid w:val="00B17F8F"/>
    <w:rsid w:val="00B21354"/>
    <w:rsid w:val="00B22852"/>
    <w:rsid w:val="00B2300A"/>
    <w:rsid w:val="00B2363F"/>
    <w:rsid w:val="00B24961"/>
    <w:rsid w:val="00B24B2B"/>
    <w:rsid w:val="00B24C68"/>
    <w:rsid w:val="00B25F1D"/>
    <w:rsid w:val="00B2624A"/>
    <w:rsid w:val="00B26EDD"/>
    <w:rsid w:val="00B27123"/>
    <w:rsid w:val="00B275E2"/>
    <w:rsid w:val="00B27AD3"/>
    <w:rsid w:val="00B30BA7"/>
    <w:rsid w:val="00B31978"/>
    <w:rsid w:val="00B324FC"/>
    <w:rsid w:val="00B330D3"/>
    <w:rsid w:val="00B3441E"/>
    <w:rsid w:val="00B3444E"/>
    <w:rsid w:val="00B35E55"/>
    <w:rsid w:val="00B36C85"/>
    <w:rsid w:val="00B3780B"/>
    <w:rsid w:val="00B3785B"/>
    <w:rsid w:val="00B37D93"/>
    <w:rsid w:val="00B37E07"/>
    <w:rsid w:val="00B40211"/>
    <w:rsid w:val="00B403A9"/>
    <w:rsid w:val="00B40633"/>
    <w:rsid w:val="00B4082A"/>
    <w:rsid w:val="00B40954"/>
    <w:rsid w:val="00B40D37"/>
    <w:rsid w:val="00B41205"/>
    <w:rsid w:val="00B4207D"/>
    <w:rsid w:val="00B425B2"/>
    <w:rsid w:val="00B42DBB"/>
    <w:rsid w:val="00B4355D"/>
    <w:rsid w:val="00B43CED"/>
    <w:rsid w:val="00B44098"/>
    <w:rsid w:val="00B447DD"/>
    <w:rsid w:val="00B456C9"/>
    <w:rsid w:val="00B458E2"/>
    <w:rsid w:val="00B46349"/>
    <w:rsid w:val="00B46671"/>
    <w:rsid w:val="00B46754"/>
    <w:rsid w:val="00B474CD"/>
    <w:rsid w:val="00B47660"/>
    <w:rsid w:val="00B5037A"/>
    <w:rsid w:val="00B51861"/>
    <w:rsid w:val="00B52ADB"/>
    <w:rsid w:val="00B52C98"/>
    <w:rsid w:val="00B531D7"/>
    <w:rsid w:val="00B5343B"/>
    <w:rsid w:val="00B5348B"/>
    <w:rsid w:val="00B5399D"/>
    <w:rsid w:val="00B53F8E"/>
    <w:rsid w:val="00B546FF"/>
    <w:rsid w:val="00B5510E"/>
    <w:rsid w:val="00B554F8"/>
    <w:rsid w:val="00B56133"/>
    <w:rsid w:val="00B56C9D"/>
    <w:rsid w:val="00B57352"/>
    <w:rsid w:val="00B57455"/>
    <w:rsid w:val="00B57D32"/>
    <w:rsid w:val="00B57F4A"/>
    <w:rsid w:val="00B601B7"/>
    <w:rsid w:val="00B60205"/>
    <w:rsid w:val="00B604DD"/>
    <w:rsid w:val="00B61483"/>
    <w:rsid w:val="00B61B64"/>
    <w:rsid w:val="00B61C15"/>
    <w:rsid w:val="00B61E0D"/>
    <w:rsid w:val="00B62098"/>
    <w:rsid w:val="00B637FA"/>
    <w:rsid w:val="00B63BBA"/>
    <w:rsid w:val="00B643A4"/>
    <w:rsid w:val="00B64DE0"/>
    <w:rsid w:val="00B64E95"/>
    <w:rsid w:val="00B64E9F"/>
    <w:rsid w:val="00B64FCA"/>
    <w:rsid w:val="00B65171"/>
    <w:rsid w:val="00B658AA"/>
    <w:rsid w:val="00B66E5D"/>
    <w:rsid w:val="00B66FD4"/>
    <w:rsid w:val="00B67176"/>
    <w:rsid w:val="00B6747F"/>
    <w:rsid w:val="00B70001"/>
    <w:rsid w:val="00B700A4"/>
    <w:rsid w:val="00B70247"/>
    <w:rsid w:val="00B708EF"/>
    <w:rsid w:val="00B70990"/>
    <w:rsid w:val="00B70CE9"/>
    <w:rsid w:val="00B70FA0"/>
    <w:rsid w:val="00B71AD4"/>
    <w:rsid w:val="00B71D57"/>
    <w:rsid w:val="00B72033"/>
    <w:rsid w:val="00B72D45"/>
    <w:rsid w:val="00B72F15"/>
    <w:rsid w:val="00B73446"/>
    <w:rsid w:val="00B7356C"/>
    <w:rsid w:val="00B73629"/>
    <w:rsid w:val="00B74051"/>
    <w:rsid w:val="00B743EA"/>
    <w:rsid w:val="00B74754"/>
    <w:rsid w:val="00B747C8"/>
    <w:rsid w:val="00B74BDC"/>
    <w:rsid w:val="00B7567D"/>
    <w:rsid w:val="00B7597B"/>
    <w:rsid w:val="00B76A07"/>
    <w:rsid w:val="00B76BCF"/>
    <w:rsid w:val="00B76F68"/>
    <w:rsid w:val="00B774C2"/>
    <w:rsid w:val="00B77D1F"/>
    <w:rsid w:val="00B80061"/>
    <w:rsid w:val="00B80A22"/>
    <w:rsid w:val="00B81D0A"/>
    <w:rsid w:val="00B83979"/>
    <w:rsid w:val="00B83B7D"/>
    <w:rsid w:val="00B83F76"/>
    <w:rsid w:val="00B84254"/>
    <w:rsid w:val="00B848C4"/>
    <w:rsid w:val="00B84DE8"/>
    <w:rsid w:val="00B8617E"/>
    <w:rsid w:val="00B868C6"/>
    <w:rsid w:val="00B8778D"/>
    <w:rsid w:val="00B877C7"/>
    <w:rsid w:val="00B87F86"/>
    <w:rsid w:val="00B9006A"/>
    <w:rsid w:val="00B9133F"/>
    <w:rsid w:val="00B91607"/>
    <w:rsid w:val="00B91E0C"/>
    <w:rsid w:val="00B922B4"/>
    <w:rsid w:val="00B928EF"/>
    <w:rsid w:val="00B92AAF"/>
    <w:rsid w:val="00B9307B"/>
    <w:rsid w:val="00B933C6"/>
    <w:rsid w:val="00B9400E"/>
    <w:rsid w:val="00B94013"/>
    <w:rsid w:val="00B944EF"/>
    <w:rsid w:val="00B94691"/>
    <w:rsid w:val="00B946F0"/>
    <w:rsid w:val="00B95EA7"/>
    <w:rsid w:val="00B966F3"/>
    <w:rsid w:val="00B97072"/>
    <w:rsid w:val="00B979F0"/>
    <w:rsid w:val="00B97A75"/>
    <w:rsid w:val="00BA08AE"/>
    <w:rsid w:val="00BA10B3"/>
    <w:rsid w:val="00BA24B5"/>
    <w:rsid w:val="00BA25E1"/>
    <w:rsid w:val="00BA28E1"/>
    <w:rsid w:val="00BA2D6C"/>
    <w:rsid w:val="00BA30BB"/>
    <w:rsid w:val="00BA356E"/>
    <w:rsid w:val="00BA4F45"/>
    <w:rsid w:val="00BA5031"/>
    <w:rsid w:val="00BA50AA"/>
    <w:rsid w:val="00BA5C4C"/>
    <w:rsid w:val="00BA6002"/>
    <w:rsid w:val="00BA626B"/>
    <w:rsid w:val="00BA64CB"/>
    <w:rsid w:val="00BA675D"/>
    <w:rsid w:val="00BA6D43"/>
    <w:rsid w:val="00BA7442"/>
    <w:rsid w:val="00BA7638"/>
    <w:rsid w:val="00BB0703"/>
    <w:rsid w:val="00BB076D"/>
    <w:rsid w:val="00BB0798"/>
    <w:rsid w:val="00BB14C3"/>
    <w:rsid w:val="00BB15A1"/>
    <w:rsid w:val="00BB17A1"/>
    <w:rsid w:val="00BB1AB9"/>
    <w:rsid w:val="00BB3422"/>
    <w:rsid w:val="00BB4E22"/>
    <w:rsid w:val="00BB544C"/>
    <w:rsid w:val="00BB5620"/>
    <w:rsid w:val="00BB5A57"/>
    <w:rsid w:val="00BB5E2E"/>
    <w:rsid w:val="00BB62C1"/>
    <w:rsid w:val="00BB7CEE"/>
    <w:rsid w:val="00BB7D50"/>
    <w:rsid w:val="00BC053A"/>
    <w:rsid w:val="00BC0D88"/>
    <w:rsid w:val="00BC138E"/>
    <w:rsid w:val="00BC1530"/>
    <w:rsid w:val="00BC1EE5"/>
    <w:rsid w:val="00BC3C62"/>
    <w:rsid w:val="00BC472A"/>
    <w:rsid w:val="00BC4A0C"/>
    <w:rsid w:val="00BC5981"/>
    <w:rsid w:val="00BC5E1C"/>
    <w:rsid w:val="00BC686F"/>
    <w:rsid w:val="00BC7231"/>
    <w:rsid w:val="00BC7974"/>
    <w:rsid w:val="00BC7EA0"/>
    <w:rsid w:val="00BD09F9"/>
    <w:rsid w:val="00BD0A58"/>
    <w:rsid w:val="00BD0B22"/>
    <w:rsid w:val="00BD0E5A"/>
    <w:rsid w:val="00BD10A4"/>
    <w:rsid w:val="00BD15AD"/>
    <w:rsid w:val="00BD1B96"/>
    <w:rsid w:val="00BD1EF3"/>
    <w:rsid w:val="00BD27F3"/>
    <w:rsid w:val="00BD36DA"/>
    <w:rsid w:val="00BD3734"/>
    <w:rsid w:val="00BD3C64"/>
    <w:rsid w:val="00BD3CDE"/>
    <w:rsid w:val="00BD3F47"/>
    <w:rsid w:val="00BD4140"/>
    <w:rsid w:val="00BD498A"/>
    <w:rsid w:val="00BD4F18"/>
    <w:rsid w:val="00BD55C6"/>
    <w:rsid w:val="00BD7640"/>
    <w:rsid w:val="00BD7655"/>
    <w:rsid w:val="00BD7A22"/>
    <w:rsid w:val="00BD7EBA"/>
    <w:rsid w:val="00BE04D4"/>
    <w:rsid w:val="00BE13E3"/>
    <w:rsid w:val="00BE188A"/>
    <w:rsid w:val="00BE196E"/>
    <w:rsid w:val="00BE1C89"/>
    <w:rsid w:val="00BE3378"/>
    <w:rsid w:val="00BE3908"/>
    <w:rsid w:val="00BE4B15"/>
    <w:rsid w:val="00BE4D70"/>
    <w:rsid w:val="00BE4F87"/>
    <w:rsid w:val="00BE5315"/>
    <w:rsid w:val="00BE5428"/>
    <w:rsid w:val="00BE5927"/>
    <w:rsid w:val="00BE6024"/>
    <w:rsid w:val="00BE7C22"/>
    <w:rsid w:val="00BF0ADE"/>
    <w:rsid w:val="00BF0F65"/>
    <w:rsid w:val="00BF18E3"/>
    <w:rsid w:val="00BF1A53"/>
    <w:rsid w:val="00BF1BC7"/>
    <w:rsid w:val="00BF20F5"/>
    <w:rsid w:val="00BF2205"/>
    <w:rsid w:val="00BF24AF"/>
    <w:rsid w:val="00BF38AE"/>
    <w:rsid w:val="00BF3D78"/>
    <w:rsid w:val="00BF4F15"/>
    <w:rsid w:val="00BF5631"/>
    <w:rsid w:val="00BF57D8"/>
    <w:rsid w:val="00BF5C4A"/>
    <w:rsid w:val="00BF62C2"/>
    <w:rsid w:val="00BF765F"/>
    <w:rsid w:val="00C001DF"/>
    <w:rsid w:val="00C00294"/>
    <w:rsid w:val="00C013C7"/>
    <w:rsid w:val="00C03B4D"/>
    <w:rsid w:val="00C04DC2"/>
    <w:rsid w:val="00C04F14"/>
    <w:rsid w:val="00C052C3"/>
    <w:rsid w:val="00C05564"/>
    <w:rsid w:val="00C06445"/>
    <w:rsid w:val="00C066CD"/>
    <w:rsid w:val="00C0756A"/>
    <w:rsid w:val="00C0760F"/>
    <w:rsid w:val="00C10961"/>
    <w:rsid w:val="00C109F8"/>
    <w:rsid w:val="00C10BDE"/>
    <w:rsid w:val="00C11117"/>
    <w:rsid w:val="00C115E2"/>
    <w:rsid w:val="00C11E0A"/>
    <w:rsid w:val="00C11E0B"/>
    <w:rsid w:val="00C121AE"/>
    <w:rsid w:val="00C127F7"/>
    <w:rsid w:val="00C12919"/>
    <w:rsid w:val="00C13177"/>
    <w:rsid w:val="00C14406"/>
    <w:rsid w:val="00C146E7"/>
    <w:rsid w:val="00C14E60"/>
    <w:rsid w:val="00C16262"/>
    <w:rsid w:val="00C16C60"/>
    <w:rsid w:val="00C16F52"/>
    <w:rsid w:val="00C200DE"/>
    <w:rsid w:val="00C2088F"/>
    <w:rsid w:val="00C21267"/>
    <w:rsid w:val="00C213E9"/>
    <w:rsid w:val="00C217B3"/>
    <w:rsid w:val="00C21D9F"/>
    <w:rsid w:val="00C22A92"/>
    <w:rsid w:val="00C22AF3"/>
    <w:rsid w:val="00C22DD0"/>
    <w:rsid w:val="00C243DD"/>
    <w:rsid w:val="00C24697"/>
    <w:rsid w:val="00C246C7"/>
    <w:rsid w:val="00C246F2"/>
    <w:rsid w:val="00C25058"/>
    <w:rsid w:val="00C25351"/>
    <w:rsid w:val="00C255E8"/>
    <w:rsid w:val="00C25ECC"/>
    <w:rsid w:val="00C26484"/>
    <w:rsid w:val="00C267FF"/>
    <w:rsid w:val="00C26AF0"/>
    <w:rsid w:val="00C27546"/>
    <w:rsid w:val="00C27966"/>
    <w:rsid w:val="00C30629"/>
    <w:rsid w:val="00C30D98"/>
    <w:rsid w:val="00C313B8"/>
    <w:rsid w:val="00C3187F"/>
    <w:rsid w:val="00C323D0"/>
    <w:rsid w:val="00C327D5"/>
    <w:rsid w:val="00C3353D"/>
    <w:rsid w:val="00C33C85"/>
    <w:rsid w:val="00C349D5"/>
    <w:rsid w:val="00C356F4"/>
    <w:rsid w:val="00C35F41"/>
    <w:rsid w:val="00C36104"/>
    <w:rsid w:val="00C365E2"/>
    <w:rsid w:val="00C371A9"/>
    <w:rsid w:val="00C372EF"/>
    <w:rsid w:val="00C405E2"/>
    <w:rsid w:val="00C40EC0"/>
    <w:rsid w:val="00C417F6"/>
    <w:rsid w:val="00C424C4"/>
    <w:rsid w:val="00C42CC0"/>
    <w:rsid w:val="00C42DF7"/>
    <w:rsid w:val="00C42F6A"/>
    <w:rsid w:val="00C4320E"/>
    <w:rsid w:val="00C437E9"/>
    <w:rsid w:val="00C43A0D"/>
    <w:rsid w:val="00C43B2C"/>
    <w:rsid w:val="00C44486"/>
    <w:rsid w:val="00C44C5A"/>
    <w:rsid w:val="00C4570A"/>
    <w:rsid w:val="00C45FA8"/>
    <w:rsid w:val="00C4603A"/>
    <w:rsid w:val="00C46167"/>
    <w:rsid w:val="00C46246"/>
    <w:rsid w:val="00C463CB"/>
    <w:rsid w:val="00C46460"/>
    <w:rsid w:val="00C50622"/>
    <w:rsid w:val="00C51984"/>
    <w:rsid w:val="00C523E6"/>
    <w:rsid w:val="00C534D5"/>
    <w:rsid w:val="00C53684"/>
    <w:rsid w:val="00C539F8"/>
    <w:rsid w:val="00C53FAA"/>
    <w:rsid w:val="00C54480"/>
    <w:rsid w:val="00C545E2"/>
    <w:rsid w:val="00C54E17"/>
    <w:rsid w:val="00C56799"/>
    <w:rsid w:val="00C56CB9"/>
    <w:rsid w:val="00C577C6"/>
    <w:rsid w:val="00C600EA"/>
    <w:rsid w:val="00C606DF"/>
    <w:rsid w:val="00C6093E"/>
    <w:rsid w:val="00C61806"/>
    <w:rsid w:val="00C61996"/>
    <w:rsid w:val="00C625D3"/>
    <w:rsid w:val="00C62D15"/>
    <w:rsid w:val="00C63A08"/>
    <w:rsid w:val="00C63A3C"/>
    <w:rsid w:val="00C647DC"/>
    <w:rsid w:val="00C64A63"/>
    <w:rsid w:val="00C6521D"/>
    <w:rsid w:val="00C65BCB"/>
    <w:rsid w:val="00C66172"/>
    <w:rsid w:val="00C66325"/>
    <w:rsid w:val="00C66A87"/>
    <w:rsid w:val="00C67790"/>
    <w:rsid w:val="00C67974"/>
    <w:rsid w:val="00C706DF"/>
    <w:rsid w:val="00C71071"/>
    <w:rsid w:val="00C71211"/>
    <w:rsid w:val="00C712B4"/>
    <w:rsid w:val="00C716AA"/>
    <w:rsid w:val="00C71B7F"/>
    <w:rsid w:val="00C71D8C"/>
    <w:rsid w:val="00C71EF8"/>
    <w:rsid w:val="00C71F65"/>
    <w:rsid w:val="00C7211C"/>
    <w:rsid w:val="00C729EC"/>
    <w:rsid w:val="00C72DA0"/>
    <w:rsid w:val="00C7300D"/>
    <w:rsid w:val="00C730D6"/>
    <w:rsid w:val="00C74698"/>
    <w:rsid w:val="00C75EF0"/>
    <w:rsid w:val="00C7751B"/>
    <w:rsid w:val="00C77DD3"/>
    <w:rsid w:val="00C807A6"/>
    <w:rsid w:val="00C80847"/>
    <w:rsid w:val="00C81EBC"/>
    <w:rsid w:val="00C83283"/>
    <w:rsid w:val="00C836DA"/>
    <w:rsid w:val="00C83760"/>
    <w:rsid w:val="00C83AC2"/>
    <w:rsid w:val="00C83CCF"/>
    <w:rsid w:val="00C8474B"/>
    <w:rsid w:val="00C84A5D"/>
    <w:rsid w:val="00C84A92"/>
    <w:rsid w:val="00C852E2"/>
    <w:rsid w:val="00C8593E"/>
    <w:rsid w:val="00C85DCB"/>
    <w:rsid w:val="00C864B6"/>
    <w:rsid w:val="00C867D7"/>
    <w:rsid w:val="00C86A08"/>
    <w:rsid w:val="00C86F16"/>
    <w:rsid w:val="00C872AD"/>
    <w:rsid w:val="00C90DD2"/>
    <w:rsid w:val="00C91D6C"/>
    <w:rsid w:val="00C92101"/>
    <w:rsid w:val="00C92149"/>
    <w:rsid w:val="00C929C2"/>
    <w:rsid w:val="00C92D61"/>
    <w:rsid w:val="00C92F9C"/>
    <w:rsid w:val="00C936DB"/>
    <w:rsid w:val="00C9496D"/>
    <w:rsid w:val="00C949B8"/>
    <w:rsid w:val="00C95062"/>
    <w:rsid w:val="00C954F2"/>
    <w:rsid w:val="00C95722"/>
    <w:rsid w:val="00C95769"/>
    <w:rsid w:val="00C96277"/>
    <w:rsid w:val="00C96591"/>
    <w:rsid w:val="00C9692F"/>
    <w:rsid w:val="00C97324"/>
    <w:rsid w:val="00CA0634"/>
    <w:rsid w:val="00CA075E"/>
    <w:rsid w:val="00CA1BE5"/>
    <w:rsid w:val="00CA1D58"/>
    <w:rsid w:val="00CA24F4"/>
    <w:rsid w:val="00CA2729"/>
    <w:rsid w:val="00CA27FE"/>
    <w:rsid w:val="00CA28E2"/>
    <w:rsid w:val="00CA3D48"/>
    <w:rsid w:val="00CA3DBE"/>
    <w:rsid w:val="00CA4470"/>
    <w:rsid w:val="00CA4C51"/>
    <w:rsid w:val="00CA4E54"/>
    <w:rsid w:val="00CA53A3"/>
    <w:rsid w:val="00CA57D1"/>
    <w:rsid w:val="00CA618F"/>
    <w:rsid w:val="00CA678D"/>
    <w:rsid w:val="00CA6A45"/>
    <w:rsid w:val="00CA785A"/>
    <w:rsid w:val="00CA7ABE"/>
    <w:rsid w:val="00CB0B14"/>
    <w:rsid w:val="00CB1359"/>
    <w:rsid w:val="00CB1A22"/>
    <w:rsid w:val="00CB1E65"/>
    <w:rsid w:val="00CB25F2"/>
    <w:rsid w:val="00CB2A79"/>
    <w:rsid w:val="00CB2D9B"/>
    <w:rsid w:val="00CB3021"/>
    <w:rsid w:val="00CB33FF"/>
    <w:rsid w:val="00CB354B"/>
    <w:rsid w:val="00CB3738"/>
    <w:rsid w:val="00CB50C2"/>
    <w:rsid w:val="00CB52C2"/>
    <w:rsid w:val="00CB599B"/>
    <w:rsid w:val="00CB59D9"/>
    <w:rsid w:val="00CB5C98"/>
    <w:rsid w:val="00CB7100"/>
    <w:rsid w:val="00CB728F"/>
    <w:rsid w:val="00CB7A1F"/>
    <w:rsid w:val="00CB7A5C"/>
    <w:rsid w:val="00CB7BD7"/>
    <w:rsid w:val="00CC01B7"/>
    <w:rsid w:val="00CC0B59"/>
    <w:rsid w:val="00CC0CBA"/>
    <w:rsid w:val="00CC0E5A"/>
    <w:rsid w:val="00CC1822"/>
    <w:rsid w:val="00CC1B0B"/>
    <w:rsid w:val="00CC21BF"/>
    <w:rsid w:val="00CC221B"/>
    <w:rsid w:val="00CC2782"/>
    <w:rsid w:val="00CC2B48"/>
    <w:rsid w:val="00CC2C27"/>
    <w:rsid w:val="00CC3171"/>
    <w:rsid w:val="00CC37A1"/>
    <w:rsid w:val="00CC3A72"/>
    <w:rsid w:val="00CC3DA2"/>
    <w:rsid w:val="00CC3DCC"/>
    <w:rsid w:val="00CC3FAC"/>
    <w:rsid w:val="00CC4AFF"/>
    <w:rsid w:val="00CC5C15"/>
    <w:rsid w:val="00CC6409"/>
    <w:rsid w:val="00CC6B56"/>
    <w:rsid w:val="00CC6D39"/>
    <w:rsid w:val="00CC7617"/>
    <w:rsid w:val="00CC78E0"/>
    <w:rsid w:val="00CC7AD7"/>
    <w:rsid w:val="00CC7D1F"/>
    <w:rsid w:val="00CC7F2F"/>
    <w:rsid w:val="00CD05B9"/>
    <w:rsid w:val="00CD0C3C"/>
    <w:rsid w:val="00CD13F4"/>
    <w:rsid w:val="00CD1A59"/>
    <w:rsid w:val="00CD2CD5"/>
    <w:rsid w:val="00CD2ECF"/>
    <w:rsid w:val="00CD53EE"/>
    <w:rsid w:val="00CD5A1B"/>
    <w:rsid w:val="00CD6108"/>
    <w:rsid w:val="00CD610E"/>
    <w:rsid w:val="00CD63A7"/>
    <w:rsid w:val="00CD64B3"/>
    <w:rsid w:val="00CD65D4"/>
    <w:rsid w:val="00CD6FD2"/>
    <w:rsid w:val="00CD7305"/>
    <w:rsid w:val="00CD7737"/>
    <w:rsid w:val="00CE0857"/>
    <w:rsid w:val="00CE36EB"/>
    <w:rsid w:val="00CE38B0"/>
    <w:rsid w:val="00CE3D1B"/>
    <w:rsid w:val="00CE3E2E"/>
    <w:rsid w:val="00CE4386"/>
    <w:rsid w:val="00CE4516"/>
    <w:rsid w:val="00CE55ED"/>
    <w:rsid w:val="00CE5778"/>
    <w:rsid w:val="00CE5C90"/>
    <w:rsid w:val="00CE5F75"/>
    <w:rsid w:val="00CE6CDC"/>
    <w:rsid w:val="00CF018C"/>
    <w:rsid w:val="00CF0BF1"/>
    <w:rsid w:val="00CF14A1"/>
    <w:rsid w:val="00CF1768"/>
    <w:rsid w:val="00CF1D3A"/>
    <w:rsid w:val="00CF1FDB"/>
    <w:rsid w:val="00CF2613"/>
    <w:rsid w:val="00CF26A3"/>
    <w:rsid w:val="00CF54D3"/>
    <w:rsid w:val="00CF5BE0"/>
    <w:rsid w:val="00CF70F6"/>
    <w:rsid w:val="00CF71CE"/>
    <w:rsid w:val="00CF75BD"/>
    <w:rsid w:val="00CF7765"/>
    <w:rsid w:val="00CF7826"/>
    <w:rsid w:val="00CF79B1"/>
    <w:rsid w:val="00CF79EC"/>
    <w:rsid w:val="00CF7C7B"/>
    <w:rsid w:val="00D00A08"/>
    <w:rsid w:val="00D00AAB"/>
    <w:rsid w:val="00D01291"/>
    <w:rsid w:val="00D014B4"/>
    <w:rsid w:val="00D01C3F"/>
    <w:rsid w:val="00D02B48"/>
    <w:rsid w:val="00D030A5"/>
    <w:rsid w:val="00D033A6"/>
    <w:rsid w:val="00D036F6"/>
    <w:rsid w:val="00D03924"/>
    <w:rsid w:val="00D03CA1"/>
    <w:rsid w:val="00D046B7"/>
    <w:rsid w:val="00D04DB2"/>
    <w:rsid w:val="00D06184"/>
    <w:rsid w:val="00D061C5"/>
    <w:rsid w:val="00D06B5F"/>
    <w:rsid w:val="00D0760C"/>
    <w:rsid w:val="00D07ABD"/>
    <w:rsid w:val="00D07D73"/>
    <w:rsid w:val="00D10DB3"/>
    <w:rsid w:val="00D111FF"/>
    <w:rsid w:val="00D11F72"/>
    <w:rsid w:val="00D12D1B"/>
    <w:rsid w:val="00D136FF"/>
    <w:rsid w:val="00D13B30"/>
    <w:rsid w:val="00D13D3B"/>
    <w:rsid w:val="00D14F38"/>
    <w:rsid w:val="00D153AD"/>
    <w:rsid w:val="00D15491"/>
    <w:rsid w:val="00D15C07"/>
    <w:rsid w:val="00D16A42"/>
    <w:rsid w:val="00D170D5"/>
    <w:rsid w:val="00D17181"/>
    <w:rsid w:val="00D17E31"/>
    <w:rsid w:val="00D17F9F"/>
    <w:rsid w:val="00D2033F"/>
    <w:rsid w:val="00D205F5"/>
    <w:rsid w:val="00D20D96"/>
    <w:rsid w:val="00D20F93"/>
    <w:rsid w:val="00D2159B"/>
    <w:rsid w:val="00D2250F"/>
    <w:rsid w:val="00D22523"/>
    <w:rsid w:val="00D22700"/>
    <w:rsid w:val="00D23006"/>
    <w:rsid w:val="00D23208"/>
    <w:rsid w:val="00D2354D"/>
    <w:rsid w:val="00D236D2"/>
    <w:rsid w:val="00D26098"/>
    <w:rsid w:val="00D2669F"/>
    <w:rsid w:val="00D2700A"/>
    <w:rsid w:val="00D27459"/>
    <w:rsid w:val="00D31551"/>
    <w:rsid w:val="00D31AC0"/>
    <w:rsid w:val="00D31D26"/>
    <w:rsid w:val="00D320D9"/>
    <w:rsid w:val="00D32241"/>
    <w:rsid w:val="00D32637"/>
    <w:rsid w:val="00D330B6"/>
    <w:rsid w:val="00D3382E"/>
    <w:rsid w:val="00D3385A"/>
    <w:rsid w:val="00D33AF5"/>
    <w:rsid w:val="00D340D7"/>
    <w:rsid w:val="00D3426C"/>
    <w:rsid w:val="00D342D8"/>
    <w:rsid w:val="00D34DF2"/>
    <w:rsid w:val="00D3571B"/>
    <w:rsid w:val="00D35D32"/>
    <w:rsid w:val="00D35FE1"/>
    <w:rsid w:val="00D363BE"/>
    <w:rsid w:val="00D3654A"/>
    <w:rsid w:val="00D36640"/>
    <w:rsid w:val="00D36A2D"/>
    <w:rsid w:val="00D36A66"/>
    <w:rsid w:val="00D37D21"/>
    <w:rsid w:val="00D37D67"/>
    <w:rsid w:val="00D420C8"/>
    <w:rsid w:val="00D421BF"/>
    <w:rsid w:val="00D43258"/>
    <w:rsid w:val="00D437B5"/>
    <w:rsid w:val="00D43CC1"/>
    <w:rsid w:val="00D43E17"/>
    <w:rsid w:val="00D43FFA"/>
    <w:rsid w:val="00D44472"/>
    <w:rsid w:val="00D4467E"/>
    <w:rsid w:val="00D44BF4"/>
    <w:rsid w:val="00D44EAA"/>
    <w:rsid w:val="00D45DB6"/>
    <w:rsid w:val="00D46EEC"/>
    <w:rsid w:val="00D470A3"/>
    <w:rsid w:val="00D50538"/>
    <w:rsid w:val="00D50754"/>
    <w:rsid w:val="00D50C09"/>
    <w:rsid w:val="00D50C69"/>
    <w:rsid w:val="00D50E51"/>
    <w:rsid w:val="00D5104C"/>
    <w:rsid w:val="00D51B6C"/>
    <w:rsid w:val="00D52C90"/>
    <w:rsid w:val="00D52DA5"/>
    <w:rsid w:val="00D52FF1"/>
    <w:rsid w:val="00D534EA"/>
    <w:rsid w:val="00D53D8E"/>
    <w:rsid w:val="00D54578"/>
    <w:rsid w:val="00D546A8"/>
    <w:rsid w:val="00D54F81"/>
    <w:rsid w:val="00D553E0"/>
    <w:rsid w:val="00D555CB"/>
    <w:rsid w:val="00D55F3D"/>
    <w:rsid w:val="00D564DE"/>
    <w:rsid w:val="00D568F5"/>
    <w:rsid w:val="00D56993"/>
    <w:rsid w:val="00D56A76"/>
    <w:rsid w:val="00D5746D"/>
    <w:rsid w:val="00D57972"/>
    <w:rsid w:val="00D57DB7"/>
    <w:rsid w:val="00D6055C"/>
    <w:rsid w:val="00D605AC"/>
    <w:rsid w:val="00D62411"/>
    <w:rsid w:val="00D6259D"/>
    <w:rsid w:val="00D62AF5"/>
    <w:rsid w:val="00D62E32"/>
    <w:rsid w:val="00D62FA5"/>
    <w:rsid w:val="00D6373F"/>
    <w:rsid w:val="00D63FB1"/>
    <w:rsid w:val="00D64BB2"/>
    <w:rsid w:val="00D6546F"/>
    <w:rsid w:val="00D65958"/>
    <w:rsid w:val="00D65C03"/>
    <w:rsid w:val="00D66460"/>
    <w:rsid w:val="00D66781"/>
    <w:rsid w:val="00D67160"/>
    <w:rsid w:val="00D675BC"/>
    <w:rsid w:val="00D678AD"/>
    <w:rsid w:val="00D67F20"/>
    <w:rsid w:val="00D67FB1"/>
    <w:rsid w:val="00D70017"/>
    <w:rsid w:val="00D7058A"/>
    <w:rsid w:val="00D7064E"/>
    <w:rsid w:val="00D711E4"/>
    <w:rsid w:val="00D72C3C"/>
    <w:rsid w:val="00D72D58"/>
    <w:rsid w:val="00D72F3E"/>
    <w:rsid w:val="00D74169"/>
    <w:rsid w:val="00D74914"/>
    <w:rsid w:val="00D752F8"/>
    <w:rsid w:val="00D75EDD"/>
    <w:rsid w:val="00D75F89"/>
    <w:rsid w:val="00D764E9"/>
    <w:rsid w:val="00D76A13"/>
    <w:rsid w:val="00D76D4D"/>
    <w:rsid w:val="00D77AD0"/>
    <w:rsid w:val="00D77BF8"/>
    <w:rsid w:val="00D8047E"/>
    <w:rsid w:val="00D80BC1"/>
    <w:rsid w:val="00D810A6"/>
    <w:rsid w:val="00D81DA1"/>
    <w:rsid w:val="00D8260E"/>
    <w:rsid w:val="00D8320E"/>
    <w:rsid w:val="00D83636"/>
    <w:rsid w:val="00D84CD2"/>
    <w:rsid w:val="00D85398"/>
    <w:rsid w:val="00D85D73"/>
    <w:rsid w:val="00D85EE0"/>
    <w:rsid w:val="00D86316"/>
    <w:rsid w:val="00D8645D"/>
    <w:rsid w:val="00D8760D"/>
    <w:rsid w:val="00D9020C"/>
    <w:rsid w:val="00D9147C"/>
    <w:rsid w:val="00D91E01"/>
    <w:rsid w:val="00D92805"/>
    <w:rsid w:val="00D93F19"/>
    <w:rsid w:val="00D941D7"/>
    <w:rsid w:val="00D94C35"/>
    <w:rsid w:val="00D95225"/>
    <w:rsid w:val="00D9541E"/>
    <w:rsid w:val="00D95DEC"/>
    <w:rsid w:val="00D96A7A"/>
    <w:rsid w:val="00D96C5B"/>
    <w:rsid w:val="00D97481"/>
    <w:rsid w:val="00D974E8"/>
    <w:rsid w:val="00D979BF"/>
    <w:rsid w:val="00DA0016"/>
    <w:rsid w:val="00DA016E"/>
    <w:rsid w:val="00DA1BF6"/>
    <w:rsid w:val="00DA243B"/>
    <w:rsid w:val="00DA2A35"/>
    <w:rsid w:val="00DA306E"/>
    <w:rsid w:val="00DA32BF"/>
    <w:rsid w:val="00DA3AA6"/>
    <w:rsid w:val="00DA4834"/>
    <w:rsid w:val="00DA49E7"/>
    <w:rsid w:val="00DA5192"/>
    <w:rsid w:val="00DA51A2"/>
    <w:rsid w:val="00DA54EC"/>
    <w:rsid w:val="00DA6993"/>
    <w:rsid w:val="00DA6F13"/>
    <w:rsid w:val="00DA7DD6"/>
    <w:rsid w:val="00DA7E4F"/>
    <w:rsid w:val="00DA7ECB"/>
    <w:rsid w:val="00DB0010"/>
    <w:rsid w:val="00DB028A"/>
    <w:rsid w:val="00DB035C"/>
    <w:rsid w:val="00DB1283"/>
    <w:rsid w:val="00DB179D"/>
    <w:rsid w:val="00DB1C0E"/>
    <w:rsid w:val="00DB1EF3"/>
    <w:rsid w:val="00DB21C5"/>
    <w:rsid w:val="00DB29F1"/>
    <w:rsid w:val="00DB2ED2"/>
    <w:rsid w:val="00DB2F76"/>
    <w:rsid w:val="00DB2F87"/>
    <w:rsid w:val="00DB393E"/>
    <w:rsid w:val="00DB3F2C"/>
    <w:rsid w:val="00DB4DEF"/>
    <w:rsid w:val="00DB531B"/>
    <w:rsid w:val="00DB535E"/>
    <w:rsid w:val="00DB540C"/>
    <w:rsid w:val="00DB6197"/>
    <w:rsid w:val="00DB6412"/>
    <w:rsid w:val="00DB6D4E"/>
    <w:rsid w:val="00DB6DBA"/>
    <w:rsid w:val="00DB7094"/>
    <w:rsid w:val="00DB7199"/>
    <w:rsid w:val="00DC0162"/>
    <w:rsid w:val="00DC03B0"/>
    <w:rsid w:val="00DC05BC"/>
    <w:rsid w:val="00DC05EC"/>
    <w:rsid w:val="00DC0635"/>
    <w:rsid w:val="00DC0CD9"/>
    <w:rsid w:val="00DC1772"/>
    <w:rsid w:val="00DC1B28"/>
    <w:rsid w:val="00DC1C30"/>
    <w:rsid w:val="00DC2803"/>
    <w:rsid w:val="00DC2E6A"/>
    <w:rsid w:val="00DC3A52"/>
    <w:rsid w:val="00DC3E1A"/>
    <w:rsid w:val="00DC5414"/>
    <w:rsid w:val="00DC5AED"/>
    <w:rsid w:val="00DC5EB9"/>
    <w:rsid w:val="00DC6E53"/>
    <w:rsid w:val="00DC6EAB"/>
    <w:rsid w:val="00DC7134"/>
    <w:rsid w:val="00DC73C6"/>
    <w:rsid w:val="00DD0AD8"/>
    <w:rsid w:val="00DD113F"/>
    <w:rsid w:val="00DD12C8"/>
    <w:rsid w:val="00DD176B"/>
    <w:rsid w:val="00DD2C78"/>
    <w:rsid w:val="00DD39B8"/>
    <w:rsid w:val="00DD4550"/>
    <w:rsid w:val="00DD4991"/>
    <w:rsid w:val="00DD5A0E"/>
    <w:rsid w:val="00DD5CD7"/>
    <w:rsid w:val="00DD5EC4"/>
    <w:rsid w:val="00DD6064"/>
    <w:rsid w:val="00DD608E"/>
    <w:rsid w:val="00DD69FD"/>
    <w:rsid w:val="00DD6CD5"/>
    <w:rsid w:val="00DD72C8"/>
    <w:rsid w:val="00DD7A3D"/>
    <w:rsid w:val="00DE0D67"/>
    <w:rsid w:val="00DE0E05"/>
    <w:rsid w:val="00DE0F34"/>
    <w:rsid w:val="00DE1F1D"/>
    <w:rsid w:val="00DE1FBE"/>
    <w:rsid w:val="00DE2730"/>
    <w:rsid w:val="00DE2926"/>
    <w:rsid w:val="00DE38CE"/>
    <w:rsid w:val="00DE3F2E"/>
    <w:rsid w:val="00DE45A8"/>
    <w:rsid w:val="00DE46AC"/>
    <w:rsid w:val="00DE534B"/>
    <w:rsid w:val="00DE5C9D"/>
    <w:rsid w:val="00DE6491"/>
    <w:rsid w:val="00DE6652"/>
    <w:rsid w:val="00DE676A"/>
    <w:rsid w:val="00DE784B"/>
    <w:rsid w:val="00DE7FFE"/>
    <w:rsid w:val="00DF0258"/>
    <w:rsid w:val="00DF084B"/>
    <w:rsid w:val="00DF0C31"/>
    <w:rsid w:val="00DF0D27"/>
    <w:rsid w:val="00DF1920"/>
    <w:rsid w:val="00DF5A3B"/>
    <w:rsid w:val="00DF6012"/>
    <w:rsid w:val="00DF650E"/>
    <w:rsid w:val="00DF67F6"/>
    <w:rsid w:val="00DF6816"/>
    <w:rsid w:val="00DF6E70"/>
    <w:rsid w:val="00DF704C"/>
    <w:rsid w:val="00DF7829"/>
    <w:rsid w:val="00E0055F"/>
    <w:rsid w:val="00E009A3"/>
    <w:rsid w:val="00E00D2B"/>
    <w:rsid w:val="00E01183"/>
    <w:rsid w:val="00E013CB"/>
    <w:rsid w:val="00E0148D"/>
    <w:rsid w:val="00E016D2"/>
    <w:rsid w:val="00E01FF8"/>
    <w:rsid w:val="00E0224F"/>
    <w:rsid w:val="00E0298F"/>
    <w:rsid w:val="00E02A2A"/>
    <w:rsid w:val="00E032B0"/>
    <w:rsid w:val="00E03331"/>
    <w:rsid w:val="00E034E7"/>
    <w:rsid w:val="00E05721"/>
    <w:rsid w:val="00E063D8"/>
    <w:rsid w:val="00E06627"/>
    <w:rsid w:val="00E0666E"/>
    <w:rsid w:val="00E06688"/>
    <w:rsid w:val="00E0771F"/>
    <w:rsid w:val="00E07793"/>
    <w:rsid w:val="00E07AEA"/>
    <w:rsid w:val="00E07F75"/>
    <w:rsid w:val="00E07F7F"/>
    <w:rsid w:val="00E10D42"/>
    <w:rsid w:val="00E11195"/>
    <w:rsid w:val="00E12498"/>
    <w:rsid w:val="00E12985"/>
    <w:rsid w:val="00E12CE5"/>
    <w:rsid w:val="00E14181"/>
    <w:rsid w:val="00E143D3"/>
    <w:rsid w:val="00E148FE"/>
    <w:rsid w:val="00E15133"/>
    <w:rsid w:val="00E151A6"/>
    <w:rsid w:val="00E15222"/>
    <w:rsid w:val="00E1560F"/>
    <w:rsid w:val="00E15DA4"/>
    <w:rsid w:val="00E165A3"/>
    <w:rsid w:val="00E1751D"/>
    <w:rsid w:val="00E20999"/>
    <w:rsid w:val="00E209DD"/>
    <w:rsid w:val="00E21B48"/>
    <w:rsid w:val="00E21F47"/>
    <w:rsid w:val="00E22058"/>
    <w:rsid w:val="00E221EA"/>
    <w:rsid w:val="00E2317A"/>
    <w:rsid w:val="00E2374D"/>
    <w:rsid w:val="00E24543"/>
    <w:rsid w:val="00E254A5"/>
    <w:rsid w:val="00E2566F"/>
    <w:rsid w:val="00E2571E"/>
    <w:rsid w:val="00E25CF9"/>
    <w:rsid w:val="00E26A46"/>
    <w:rsid w:val="00E2719C"/>
    <w:rsid w:val="00E27B20"/>
    <w:rsid w:val="00E27CD8"/>
    <w:rsid w:val="00E27E6D"/>
    <w:rsid w:val="00E30E12"/>
    <w:rsid w:val="00E31269"/>
    <w:rsid w:val="00E31C74"/>
    <w:rsid w:val="00E31D11"/>
    <w:rsid w:val="00E32790"/>
    <w:rsid w:val="00E3341C"/>
    <w:rsid w:val="00E33677"/>
    <w:rsid w:val="00E338A9"/>
    <w:rsid w:val="00E346A1"/>
    <w:rsid w:val="00E36885"/>
    <w:rsid w:val="00E36CE1"/>
    <w:rsid w:val="00E37F60"/>
    <w:rsid w:val="00E400F9"/>
    <w:rsid w:val="00E40517"/>
    <w:rsid w:val="00E41DC6"/>
    <w:rsid w:val="00E4255F"/>
    <w:rsid w:val="00E425E6"/>
    <w:rsid w:val="00E426D5"/>
    <w:rsid w:val="00E42792"/>
    <w:rsid w:val="00E42A42"/>
    <w:rsid w:val="00E43E79"/>
    <w:rsid w:val="00E43EB9"/>
    <w:rsid w:val="00E445DF"/>
    <w:rsid w:val="00E449B8"/>
    <w:rsid w:val="00E455AF"/>
    <w:rsid w:val="00E45923"/>
    <w:rsid w:val="00E45F30"/>
    <w:rsid w:val="00E461B0"/>
    <w:rsid w:val="00E47212"/>
    <w:rsid w:val="00E47386"/>
    <w:rsid w:val="00E475D1"/>
    <w:rsid w:val="00E47B0D"/>
    <w:rsid w:val="00E518FC"/>
    <w:rsid w:val="00E51BD2"/>
    <w:rsid w:val="00E52947"/>
    <w:rsid w:val="00E52D4A"/>
    <w:rsid w:val="00E53A2A"/>
    <w:rsid w:val="00E54A44"/>
    <w:rsid w:val="00E54A4A"/>
    <w:rsid w:val="00E54A90"/>
    <w:rsid w:val="00E54CBA"/>
    <w:rsid w:val="00E5516F"/>
    <w:rsid w:val="00E5524C"/>
    <w:rsid w:val="00E563C9"/>
    <w:rsid w:val="00E57469"/>
    <w:rsid w:val="00E57572"/>
    <w:rsid w:val="00E575D6"/>
    <w:rsid w:val="00E5763C"/>
    <w:rsid w:val="00E6052C"/>
    <w:rsid w:val="00E60C8D"/>
    <w:rsid w:val="00E61A27"/>
    <w:rsid w:val="00E61E5F"/>
    <w:rsid w:val="00E629BB"/>
    <w:rsid w:val="00E62ADE"/>
    <w:rsid w:val="00E63017"/>
    <w:rsid w:val="00E65199"/>
    <w:rsid w:val="00E6531C"/>
    <w:rsid w:val="00E65919"/>
    <w:rsid w:val="00E65CD6"/>
    <w:rsid w:val="00E65D8E"/>
    <w:rsid w:val="00E663B5"/>
    <w:rsid w:val="00E665F8"/>
    <w:rsid w:val="00E667CB"/>
    <w:rsid w:val="00E669B0"/>
    <w:rsid w:val="00E66D12"/>
    <w:rsid w:val="00E67437"/>
    <w:rsid w:val="00E67446"/>
    <w:rsid w:val="00E67628"/>
    <w:rsid w:val="00E678DE"/>
    <w:rsid w:val="00E710C2"/>
    <w:rsid w:val="00E71392"/>
    <w:rsid w:val="00E713CB"/>
    <w:rsid w:val="00E71774"/>
    <w:rsid w:val="00E72259"/>
    <w:rsid w:val="00E72661"/>
    <w:rsid w:val="00E72A22"/>
    <w:rsid w:val="00E738C3"/>
    <w:rsid w:val="00E73C46"/>
    <w:rsid w:val="00E75207"/>
    <w:rsid w:val="00E75833"/>
    <w:rsid w:val="00E77BE0"/>
    <w:rsid w:val="00E81872"/>
    <w:rsid w:val="00E8189C"/>
    <w:rsid w:val="00E81C62"/>
    <w:rsid w:val="00E82F00"/>
    <w:rsid w:val="00E83105"/>
    <w:rsid w:val="00E831C0"/>
    <w:rsid w:val="00E83700"/>
    <w:rsid w:val="00E838AA"/>
    <w:rsid w:val="00E83DA0"/>
    <w:rsid w:val="00E841E8"/>
    <w:rsid w:val="00E84EC8"/>
    <w:rsid w:val="00E85157"/>
    <w:rsid w:val="00E85B30"/>
    <w:rsid w:val="00E85F7B"/>
    <w:rsid w:val="00E86151"/>
    <w:rsid w:val="00E862B5"/>
    <w:rsid w:val="00E86799"/>
    <w:rsid w:val="00E86B1C"/>
    <w:rsid w:val="00E86B42"/>
    <w:rsid w:val="00E875ED"/>
    <w:rsid w:val="00E87D1C"/>
    <w:rsid w:val="00E87D89"/>
    <w:rsid w:val="00E87FD8"/>
    <w:rsid w:val="00E905B7"/>
    <w:rsid w:val="00E92881"/>
    <w:rsid w:val="00E92CBF"/>
    <w:rsid w:val="00E93627"/>
    <w:rsid w:val="00E937E6"/>
    <w:rsid w:val="00E944B2"/>
    <w:rsid w:val="00E95265"/>
    <w:rsid w:val="00E9651D"/>
    <w:rsid w:val="00E96758"/>
    <w:rsid w:val="00E974FE"/>
    <w:rsid w:val="00E97B13"/>
    <w:rsid w:val="00EA0189"/>
    <w:rsid w:val="00EA07B3"/>
    <w:rsid w:val="00EA12C8"/>
    <w:rsid w:val="00EA160B"/>
    <w:rsid w:val="00EA2D9E"/>
    <w:rsid w:val="00EA3650"/>
    <w:rsid w:val="00EA38FF"/>
    <w:rsid w:val="00EA4378"/>
    <w:rsid w:val="00EA470A"/>
    <w:rsid w:val="00EA510D"/>
    <w:rsid w:val="00EA63E8"/>
    <w:rsid w:val="00EA717D"/>
    <w:rsid w:val="00EA72DB"/>
    <w:rsid w:val="00EB05D4"/>
    <w:rsid w:val="00EB1276"/>
    <w:rsid w:val="00EB1D19"/>
    <w:rsid w:val="00EB25E6"/>
    <w:rsid w:val="00EB282D"/>
    <w:rsid w:val="00EB28E8"/>
    <w:rsid w:val="00EB2B10"/>
    <w:rsid w:val="00EB34DC"/>
    <w:rsid w:val="00EB3B02"/>
    <w:rsid w:val="00EB4B03"/>
    <w:rsid w:val="00EB5B00"/>
    <w:rsid w:val="00EB5D8C"/>
    <w:rsid w:val="00EB5F71"/>
    <w:rsid w:val="00EB7718"/>
    <w:rsid w:val="00EB7D59"/>
    <w:rsid w:val="00EB7F9C"/>
    <w:rsid w:val="00EC1796"/>
    <w:rsid w:val="00EC1A75"/>
    <w:rsid w:val="00EC43FB"/>
    <w:rsid w:val="00EC4960"/>
    <w:rsid w:val="00EC4E22"/>
    <w:rsid w:val="00EC4EE7"/>
    <w:rsid w:val="00EC6CF6"/>
    <w:rsid w:val="00EC6EA6"/>
    <w:rsid w:val="00EC7971"/>
    <w:rsid w:val="00ED1089"/>
    <w:rsid w:val="00ED13E3"/>
    <w:rsid w:val="00ED1648"/>
    <w:rsid w:val="00ED2864"/>
    <w:rsid w:val="00ED2945"/>
    <w:rsid w:val="00ED320E"/>
    <w:rsid w:val="00ED3310"/>
    <w:rsid w:val="00ED45E2"/>
    <w:rsid w:val="00ED49A0"/>
    <w:rsid w:val="00ED51C2"/>
    <w:rsid w:val="00ED5856"/>
    <w:rsid w:val="00ED5D8C"/>
    <w:rsid w:val="00ED6662"/>
    <w:rsid w:val="00ED7223"/>
    <w:rsid w:val="00ED796D"/>
    <w:rsid w:val="00ED7DC6"/>
    <w:rsid w:val="00EE00C5"/>
    <w:rsid w:val="00EE030E"/>
    <w:rsid w:val="00EE1361"/>
    <w:rsid w:val="00EE2F48"/>
    <w:rsid w:val="00EE3ABC"/>
    <w:rsid w:val="00EE5250"/>
    <w:rsid w:val="00EE7FEB"/>
    <w:rsid w:val="00EF0716"/>
    <w:rsid w:val="00EF0DA5"/>
    <w:rsid w:val="00EF1652"/>
    <w:rsid w:val="00EF1F3E"/>
    <w:rsid w:val="00EF2F05"/>
    <w:rsid w:val="00EF3344"/>
    <w:rsid w:val="00EF391C"/>
    <w:rsid w:val="00EF4107"/>
    <w:rsid w:val="00EF4886"/>
    <w:rsid w:val="00EF4981"/>
    <w:rsid w:val="00EF4BA7"/>
    <w:rsid w:val="00EF52C9"/>
    <w:rsid w:val="00EF6E31"/>
    <w:rsid w:val="00EF6F26"/>
    <w:rsid w:val="00EF708F"/>
    <w:rsid w:val="00EF7DF1"/>
    <w:rsid w:val="00F007E2"/>
    <w:rsid w:val="00F01E0C"/>
    <w:rsid w:val="00F02277"/>
    <w:rsid w:val="00F0282C"/>
    <w:rsid w:val="00F02966"/>
    <w:rsid w:val="00F031DB"/>
    <w:rsid w:val="00F038FC"/>
    <w:rsid w:val="00F03CA0"/>
    <w:rsid w:val="00F046C6"/>
    <w:rsid w:val="00F04F6C"/>
    <w:rsid w:val="00F0522D"/>
    <w:rsid w:val="00F055B7"/>
    <w:rsid w:val="00F05765"/>
    <w:rsid w:val="00F05D51"/>
    <w:rsid w:val="00F062EF"/>
    <w:rsid w:val="00F06325"/>
    <w:rsid w:val="00F06877"/>
    <w:rsid w:val="00F06879"/>
    <w:rsid w:val="00F06ACD"/>
    <w:rsid w:val="00F07053"/>
    <w:rsid w:val="00F07A94"/>
    <w:rsid w:val="00F11A5E"/>
    <w:rsid w:val="00F11BA9"/>
    <w:rsid w:val="00F12F9A"/>
    <w:rsid w:val="00F13E46"/>
    <w:rsid w:val="00F15D3A"/>
    <w:rsid w:val="00F16785"/>
    <w:rsid w:val="00F1681C"/>
    <w:rsid w:val="00F16B63"/>
    <w:rsid w:val="00F16BAB"/>
    <w:rsid w:val="00F2014A"/>
    <w:rsid w:val="00F203A9"/>
    <w:rsid w:val="00F21CD4"/>
    <w:rsid w:val="00F22190"/>
    <w:rsid w:val="00F2274C"/>
    <w:rsid w:val="00F2284D"/>
    <w:rsid w:val="00F23CA9"/>
    <w:rsid w:val="00F24174"/>
    <w:rsid w:val="00F24973"/>
    <w:rsid w:val="00F24D70"/>
    <w:rsid w:val="00F24F31"/>
    <w:rsid w:val="00F253D2"/>
    <w:rsid w:val="00F25610"/>
    <w:rsid w:val="00F2634F"/>
    <w:rsid w:val="00F2661C"/>
    <w:rsid w:val="00F27751"/>
    <w:rsid w:val="00F2778C"/>
    <w:rsid w:val="00F31DA3"/>
    <w:rsid w:val="00F321A1"/>
    <w:rsid w:val="00F323AC"/>
    <w:rsid w:val="00F3250C"/>
    <w:rsid w:val="00F332C9"/>
    <w:rsid w:val="00F33615"/>
    <w:rsid w:val="00F336E5"/>
    <w:rsid w:val="00F33DAF"/>
    <w:rsid w:val="00F340E0"/>
    <w:rsid w:val="00F355CF"/>
    <w:rsid w:val="00F35653"/>
    <w:rsid w:val="00F36299"/>
    <w:rsid w:val="00F37589"/>
    <w:rsid w:val="00F37F13"/>
    <w:rsid w:val="00F40490"/>
    <w:rsid w:val="00F40868"/>
    <w:rsid w:val="00F41075"/>
    <w:rsid w:val="00F416D6"/>
    <w:rsid w:val="00F41906"/>
    <w:rsid w:val="00F41D04"/>
    <w:rsid w:val="00F42381"/>
    <w:rsid w:val="00F42637"/>
    <w:rsid w:val="00F42ACD"/>
    <w:rsid w:val="00F44C9E"/>
    <w:rsid w:val="00F4531B"/>
    <w:rsid w:val="00F45A1B"/>
    <w:rsid w:val="00F45E82"/>
    <w:rsid w:val="00F45FB4"/>
    <w:rsid w:val="00F50563"/>
    <w:rsid w:val="00F50886"/>
    <w:rsid w:val="00F50A9F"/>
    <w:rsid w:val="00F51732"/>
    <w:rsid w:val="00F51AB6"/>
    <w:rsid w:val="00F52515"/>
    <w:rsid w:val="00F52CB1"/>
    <w:rsid w:val="00F52F34"/>
    <w:rsid w:val="00F53521"/>
    <w:rsid w:val="00F55E1B"/>
    <w:rsid w:val="00F57BA5"/>
    <w:rsid w:val="00F608FC"/>
    <w:rsid w:val="00F60DDB"/>
    <w:rsid w:val="00F63200"/>
    <w:rsid w:val="00F63DA3"/>
    <w:rsid w:val="00F64678"/>
    <w:rsid w:val="00F646D6"/>
    <w:rsid w:val="00F65A25"/>
    <w:rsid w:val="00F6661F"/>
    <w:rsid w:val="00F669D4"/>
    <w:rsid w:val="00F67A42"/>
    <w:rsid w:val="00F67AC2"/>
    <w:rsid w:val="00F70C50"/>
    <w:rsid w:val="00F70CEF"/>
    <w:rsid w:val="00F7103F"/>
    <w:rsid w:val="00F716B2"/>
    <w:rsid w:val="00F71BB0"/>
    <w:rsid w:val="00F72DED"/>
    <w:rsid w:val="00F7346E"/>
    <w:rsid w:val="00F73D9C"/>
    <w:rsid w:val="00F74372"/>
    <w:rsid w:val="00F746CD"/>
    <w:rsid w:val="00F74AC1"/>
    <w:rsid w:val="00F75321"/>
    <w:rsid w:val="00F7755C"/>
    <w:rsid w:val="00F77794"/>
    <w:rsid w:val="00F8028A"/>
    <w:rsid w:val="00F803D5"/>
    <w:rsid w:val="00F80CF2"/>
    <w:rsid w:val="00F80E3C"/>
    <w:rsid w:val="00F817F3"/>
    <w:rsid w:val="00F82B78"/>
    <w:rsid w:val="00F834DF"/>
    <w:rsid w:val="00F83A61"/>
    <w:rsid w:val="00F84B41"/>
    <w:rsid w:val="00F84F04"/>
    <w:rsid w:val="00F8579D"/>
    <w:rsid w:val="00F87012"/>
    <w:rsid w:val="00F872A6"/>
    <w:rsid w:val="00F87BB8"/>
    <w:rsid w:val="00F9020E"/>
    <w:rsid w:val="00F9180E"/>
    <w:rsid w:val="00F920C8"/>
    <w:rsid w:val="00F92510"/>
    <w:rsid w:val="00F926C8"/>
    <w:rsid w:val="00F92D4C"/>
    <w:rsid w:val="00F93878"/>
    <w:rsid w:val="00F95104"/>
    <w:rsid w:val="00F95839"/>
    <w:rsid w:val="00F9661D"/>
    <w:rsid w:val="00F972E4"/>
    <w:rsid w:val="00F9780C"/>
    <w:rsid w:val="00F97F4D"/>
    <w:rsid w:val="00FA0154"/>
    <w:rsid w:val="00FA0A99"/>
    <w:rsid w:val="00FA1620"/>
    <w:rsid w:val="00FA1B21"/>
    <w:rsid w:val="00FA28B5"/>
    <w:rsid w:val="00FA4D9B"/>
    <w:rsid w:val="00FA561A"/>
    <w:rsid w:val="00FA608E"/>
    <w:rsid w:val="00FA6C50"/>
    <w:rsid w:val="00FA6FB8"/>
    <w:rsid w:val="00FA78E3"/>
    <w:rsid w:val="00FB0487"/>
    <w:rsid w:val="00FB178A"/>
    <w:rsid w:val="00FB181A"/>
    <w:rsid w:val="00FB2931"/>
    <w:rsid w:val="00FB2F97"/>
    <w:rsid w:val="00FB3482"/>
    <w:rsid w:val="00FB3BD6"/>
    <w:rsid w:val="00FB41A9"/>
    <w:rsid w:val="00FB4B09"/>
    <w:rsid w:val="00FB5544"/>
    <w:rsid w:val="00FB56B1"/>
    <w:rsid w:val="00FB64F1"/>
    <w:rsid w:val="00FB67F6"/>
    <w:rsid w:val="00FB69C6"/>
    <w:rsid w:val="00FB6BE8"/>
    <w:rsid w:val="00FB6C7E"/>
    <w:rsid w:val="00FB6FC9"/>
    <w:rsid w:val="00FB7F82"/>
    <w:rsid w:val="00FC0020"/>
    <w:rsid w:val="00FC0C74"/>
    <w:rsid w:val="00FC23DF"/>
    <w:rsid w:val="00FC27FB"/>
    <w:rsid w:val="00FC2829"/>
    <w:rsid w:val="00FC2E32"/>
    <w:rsid w:val="00FC334A"/>
    <w:rsid w:val="00FC40C3"/>
    <w:rsid w:val="00FC4514"/>
    <w:rsid w:val="00FC49A0"/>
    <w:rsid w:val="00FC4F8E"/>
    <w:rsid w:val="00FC52EC"/>
    <w:rsid w:val="00FC60F8"/>
    <w:rsid w:val="00FC674B"/>
    <w:rsid w:val="00FC6DF6"/>
    <w:rsid w:val="00FC71ED"/>
    <w:rsid w:val="00FC735C"/>
    <w:rsid w:val="00FC77D1"/>
    <w:rsid w:val="00FC78C9"/>
    <w:rsid w:val="00FC7B2A"/>
    <w:rsid w:val="00FC7B95"/>
    <w:rsid w:val="00FC7DFD"/>
    <w:rsid w:val="00FC7F75"/>
    <w:rsid w:val="00FD0087"/>
    <w:rsid w:val="00FD05BF"/>
    <w:rsid w:val="00FD1809"/>
    <w:rsid w:val="00FD1B87"/>
    <w:rsid w:val="00FD254B"/>
    <w:rsid w:val="00FD2A82"/>
    <w:rsid w:val="00FD35D7"/>
    <w:rsid w:val="00FD3816"/>
    <w:rsid w:val="00FD3EA5"/>
    <w:rsid w:val="00FD47CC"/>
    <w:rsid w:val="00FD5C06"/>
    <w:rsid w:val="00FD5D9A"/>
    <w:rsid w:val="00FD6611"/>
    <w:rsid w:val="00FD672A"/>
    <w:rsid w:val="00FD68E7"/>
    <w:rsid w:val="00FD6956"/>
    <w:rsid w:val="00FD6C90"/>
    <w:rsid w:val="00FD6D1D"/>
    <w:rsid w:val="00FE1CD9"/>
    <w:rsid w:val="00FE2AE1"/>
    <w:rsid w:val="00FE3A33"/>
    <w:rsid w:val="00FE4449"/>
    <w:rsid w:val="00FE48E3"/>
    <w:rsid w:val="00FE590A"/>
    <w:rsid w:val="00FE71D6"/>
    <w:rsid w:val="00FE76C1"/>
    <w:rsid w:val="00FF210F"/>
    <w:rsid w:val="00FF2676"/>
    <w:rsid w:val="00FF2FB2"/>
    <w:rsid w:val="00FF358B"/>
    <w:rsid w:val="00FF3819"/>
    <w:rsid w:val="00FF4083"/>
    <w:rsid w:val="00FF4651"/>
    <w:rsid w:val="00FF4695"/>
    <w:rsid w:val="00FF4770"/>
    <w:rsid w:val="00FF4AA3"/>
    <w:rsid w:val="00FF4F1F"/>
    <w:rsid w:val="00FF57FD"/>
    <w:rsid w:val="00FF5A7F"/>
    <w:rsid w:val="00FF656B"/>
    <w:rsid w:val="00FF6973"/>
    <w:rsid w:val="00FF732A"/>
    <w:rsid w:val="00FF736E"/>
    <w:rsid w:val="00FF7629"/>
    <w:rsid w:val="00FF7825"/>
    <w:rsid w:val="00FF7C04"/>
    <w:rsid w:val="00FF7C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A0F"/>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GridTable6Colorful-Accent3">
    <w:name w:val="Grid Table 6 Colorful Accent 3"/>
    <w:basedOn w:val="TableNormal"/>
    <w:uiPriority w:val="51"/>
    <w:rsid w:val="006171AA"/>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6171A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Accent3">
    <w:name w:val="Grid Table 3 Accent 3"/>
    <w:basedOn w:val="TableNormal"/>
    <w:uiPriority w:val="48"/>
    <w:rsid w:val="006171A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36A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765740">
      <w:bodyDiv w:val="1"/>
      <w:marLeft w:val="0"/>
      <w:marRight w:val="0"/>
      <w:marTop w:val="0"/>
      <w:marBottom w:val="0"/>
      <w:divBdr>
        <w:top w:val="none" w:sz="0" w:space="0" w:color="auto"/>
        <w:left w:val="none" w:sz="0" w:space="0" w:color="auto"/>
        <w:bottom w:val="none" w:sz="0" w:space="0" w:color="auto"/>
        <w:right w:val="none" w:sz="0" w:space="0" w:color="auto"/>
      </w:divBdr>
    </w:div>
    <w:div w:id="494228347">
      <w:bodyDiv w:val="1"/>
      <w:marLeft w:val="0"/>
      <w:marRight w:val="0"/>
      <w:marTop w:val="0"/>
      <w:marBottom w:val="0"/>
      <w:divBdr>
        <w:top w:val="none" w:sz="0" w:space="0" w:color="auto"/>
        <w:left w:val="none" w:sz="0" w:space="0" w:color="auto"/>
        <w:bottom w:val="none" w:sz="0" w:space="0" w:color="auto"/>
        <w:right w:val="none" w:sz="0" w:space="0" w:color="auto"/>
      </w:divBdr>
    </w:div>
    <w:div w:id="554775470">
      <w:bodyDiv w:val="1"/>
      <w:marLeft w:val="0"/>
      <w:marRight w:val="0"/>
      <w:marTop w:val="0"/>
      <w:marBottom w:val="0"/>
      <w:divBdr>
        <w:top w:val="none" w:sz="0" w:space="0" w:color="auto"/>
        <w:left w:val="none" w:sz="0" w:space="0" w:color="auto"/>
        <w:bottom w:val="none" w:sz="0" w:space="0" w:color="auto"/>
        <w:right w:val="none" w:sz="0" w:space="0" w:color="auto"/>
      </w:divBdr>
    </w:div>
    <w:div w:id="780758731">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59684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2.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package" Target="embeddings/Microsoft_Visio_Drawing.vsdx"/><Relationship Id="rId48"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HR33RHYHUWRF-507899316-18913</_dlc_DocId>
    <_dlc_DocIdUrl xmlns="ca125759-a0e7-4469-93e0-e34bba23bda5">
      <Url>https://qualcomm.sharepoint.com/teams/pentari/_layouts/15/DocIdRedir.aspx?ID=HR33RHYHUWRF-507899316-18913</Url>
      <Description>HR33RHYHUWRF-507899316-18913</Description>
    </_dlc_DocIdUrl>
  </documentManagement>
</p:properties>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E43B115-83B3-4924-8108-5D46E2F9F56C}">
  <ds:schemaRefs>
    <ds:schemaRef ds:uri="http://schemas.microsoft.com/office/2006/metadata/properties"/>
    <ds:schemaRef ds:uri="http://schemas.microsoft.com/office/infopath/2007/PartnerControls"/>
    <ds:schemaRef ds:uri="ca125759-a0e7-4469-93e0-e34bba23bda5"/>
  </ds:schemaRefs>
</ds:datastoreItem>
</file>

<file path=customXml/itemProps2.xml><?xml version="1.0" encoding="utf-8"?>
<ds:datastoreItem xmlns:ds="http://schemas.openxmlformats.org/officeDocument/2006/customXml" ds:itemID="{8A9AEB6F-949D-4B0F-9D95-360800B90BE0}">
  <ds:schemaRefs>
    <ds:schemaRef ds:uri="http://schemas.microsoft.com/sharepoint/v3/contenttype/forms"/>
  </ds:schemaRefs>
</ds:datastoreItem>
</file>

<file path=customXml/itemProps3.xml><?xml version="1.0" encoding="utf-8"?>
<ds:datastoreItem xmlns:ds="http://schemas.openxmlformats.org/officeDocument/2006/customXml" ds:itemID="{5BA6DF4E-633D-4EC2-AD48-8D20E18EE3BD}">
  <ds:schemaRefs>
    <ds:schemaRef ds:uri="http://schemas.microsoft.com/sharepoint/events"/>
  </ds:schemaRefs>
</ds:datastoreItem>
</file>

<file path=customXml/itemProps4.xml><?xml version="1.0" encoding="utf-8"?>
<ds:datastoreItem xmlns:ds="http://schemas.openxmlformats.org/officeDocument/2006/customXml" ds:itemID="{E7D0F034-3FB2-4A5A-B711-9BBC808EBFCA}">
  <ds:schemaRefs>
    <ds:schemaRef ds:uri="http://schemas.openxmlformats.org/officeDocument/2006/bibliography"/>
  </ds:schemaRefs>
</ds:datastoreItem>
</file>

<file path=customXml/itemProps5.xml><?xml version="1.0" encoding="utf-8"?>
<ds:datastoreItem xmlns:ds="http://schemas.openxmlformats.org/officeDocument/2006/customXml" ds:itemID="{4DC640C4-9C8D-4B84-8717-2E104C4AC6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28</Pages>
  <Words>9957</Words>
  <Characters>56759</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Jing Lei</cp:lastModifiedBy>
  <cp:revision>105</cp:revision>
  <dcterms:created xsi:type="dcterms:W3CDTF">2021-10-01T19:49:00Z</dcterms:created>
  <dcterms:modified xsi:type="dcterms:W3CDTF">2021-10-02T01:13:00Z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582a9174-515c-4701-abe5-3a3354828932</vt:lpwstr>
  </property>
</Properties>
</file>